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9719923"/>
        <w:docPartObj>
          <w:docPartGallery w:val="Cover Pages"/>
          <w:docPartUnique/>
        </w:docPartObj>
      </w:sdtPr>
      <w:sdtEndPr/>
      <w:sdtContent>
        <w:p w:rsidR="00721EA3" w:rsidRDefault="00721EA3" w:rsidP="00F01EA3">
          <w:pPr>
            <w:spacing w:line="240" w:lineRule="auto"/>
          </w:pPr>
        </w:p>
        <w:tbl>
          <w:tblPr>
            <w:tblpPr w:leftFromText="187" w:rightFromText="187" w:vertAnchor="page" w:horzAnchor="margin" w:tblpXSpec="center" w:tblpY="4181"/>
            <w:tblW w:w="5684" w:type="pct"/>
            <w:tblCellMar>
              <w:left w:w="144" w:type="dxa"/>
              <w:right w:w="115" w:type="dxa"/>
            </w:tblCellMar>
            <w:tblLook w:val="04A0" w:firstRow="1" w:lastRow="0" w:firstColumn="1" w:lastColumn="0" w:noHBand="0" w:noVBand="1"/>
          </w:tblPr>
          <w:tblGrid>
            <w:gridCol w:w="10262"/>
          </w:tblGrid>
          <w:tr w:rsidR="00027A20" w:rsidTr="00027A20">
            <w:trPr>
              <w:trHeight w:val="433"/>
            </w:trPr>
            <w:sdt>
              <w:sdtPr>
                <w:rPr>
                  <w:rFonts w:ascii="Calibri Light" w:hAnsi="Calibri Light"/>
                  <w:color w:val="04607E"/>
                  <w:sz w:val="32"/>
                  <w:szCs w:val="24"/>
                </w:rPr>
                <w:alias w:val="Company"/>
                <w:id w:val="13406915"/>
                <w:placeholder>
                  <w:docPart w:val="98B1B452A35C43CC856A3A07D18740A2"/>
                </w:placeholder>
                <w:dataBinding w:prefixMappings="xmlns:ns0='http://schemas.openxmlformats.org/officeDocument/2006/extended-properties'" w:xpath="/ns0:Properties[1]/ns0:Company[1]" w:storeItemID="{6668398D-A668-4E3E-A5EB-62B293D839F1}"/>
                <w:text/>
              </w:sdtPr>
              <w:sdtEndPr/>
              <w:sdtContent>
                <w:tc>
                  <w:tcPr>
                    <w:tcW w:w="10262" w:type="dxa"/>
                    <w:tcMar>
                      <w:top w:w="216" w:type="dxa"/>
                      <w:left w:w="115" w:type="dxa"/>
                      <w:bottom w:w="216" w:type="dxa"/>
                      <w:right w:w="115" w:type="dxa"/>
                    </w:tcMar>
                  </w:tcPr>
                  <w:p w:rsidR="00027A20" w:rsidRPr="00027A20" w:rsidRDefault="00027A20" w:rsidP="00027A20">
                    <w:pPr>
                      <w:pStyle w:val="NoSpacing"/>
                      <w:spacing w:after="160"/>
                      <w:jc w:val="center"/>
                      <w:rPr>
                        <w:color w:val="04607E"/>
                        <w:sz w:val="24"/>
                      </w:rPr>
                    </w:pPr>
                    <w:r w:rsidRPr="00027A20">
                      <w:rPr>
                        <w:rFonts w:ascii="Calibri Light" w:hAnsi="Calibri Light"/>
                        <w:color w:val="04607E"/>
                        <w:sz w:val="32"/>
                        <w:szCs w:val="24"/>
                      </w:rPr>
                      <w:t>Institute for International Programs – Johns Hopkins University</w:t>
                    </w:r>
                  </w:p>
                </w:tc>
              </w:sdtContent>
            </w:sdt>
          </w:tr>
          <w:tr w:rsidR="00027A20" w:rsidTr="00027A20">
            <w:trPr>
              <w:trHeight w:val="3344"/>
            </w:trPr>
            <w:tc>
              <w:tcPr>
                <w:tcW w:w="10262" w:type="dxa"/>
              </w:tcPr>
              <w:sdt>
                <w:sdtPr>
                  <w:rPr>
                    <w:rFonts w:ascii="Calibri Light" w:eastAsiaTheme="majorEastAsia" w:hAnsi="Calibri Light" w:cstheme="majorBidi"/>
                    <w:b/>
                    <w:color w:val="04607E"/>
                    <w:sz w:val="88"/>
                    <w:szCs w:val="88"/>
                  </w:rPr>
                  <w:alias w:val="Title"/>
                  <w:id w:val="13406919"/>
                  <w:placeholder>
                    <w:docPart w:val="9A899EEB69954E4689ABDDD11D960E13"/>
                  </w:placeholder>
                  <w:dataBinding w:prefixMappings="xmlns:ns0='http://schemas.openxmlformats.org/package/2006/metadata/core-properties' xmlns:ns1='http://purl.org/dc/elements/1.1/'" w:xpath="/ns0:coreProperties[1]/ns1:title[1]" w:storeItemID="{6C3C8BC8-F283-45AE-878A-BAB7291924A1}"/>
                  <w:text/>
                </w:sdtPr>
                <w:sdtEndPr/>
                <w:sdtContent>
                  <w:p w:rsidR="00027A20" w:rsidRPr="00027A20" w:rsidRDefault="00027A20" w:rsidP="00027A20">
                    <w:pPr>
                      <w:pStyle w:val="NoSpacing"/>
                      <w:spacing w:after="160"/>
                      <w:jc w:val="center"/>
                      <w:rPr>
                        <w:rFonts w:asciiTheme="majorHAnsi" w:eastAsiaTheme="majorEastAsia" w:hAnsiTheme="majorHAnsi" w:cstheme="majorBidi"/>
                        <w:color w:val="04607E"/>
                        <w:sz w:val="88"/>
                        <w:szCs w:val="88"/>
                      </w:rPr>
                    </w:pPr>
                    <w:r w:rsidRPr="00027A20">
                      <w:rPr>
                        <w:rFonts w:ascii="Calibri Light" w:eastAsiaTheme="majorEastAsia" w:hAnsi="Calibri Light" w:cstheme="majorBidi"/>
                        <w:b/>
                        <w:color w:val="04607E"/>
                        <w:sz w:val="88"/>
                        <w:szCs w:val="88"/>
                      </w:rPr>
                      <w:t xml:space="preserve">RADAR Coverage Survey </w:t>
                    </w:r>
                    <w:r>
                      <w:rPr>
                        <w:rFonts w:ascii="Calibri Light" w:eastAsiaTheme="majorEastAsia" w:hAnsi="Calibri Light" w:cstheme="majorBidi"/>
                        <w:b/>
                        <w:color w:val="04607E"/>
                        <w:sz w:val="88"/>
                        <w:szCs w:val="88"/>
                      </w:rPr>
                      <w:t>T</w:t>
                    </w:r>
                    <w:r w:rsidRPr="00027A20">
                      <w:rPr>
                        <w:rFonts w:ascii="Calibri Light" w:eastAsiaTheme="majorEastAsia" w:hAnsi="Calibri Light" w:cstheme="majorBidi"/>
                        <w:b/>
                        <w:color w:val="04607E"/>
                        <w:sz w:val="88"/>
                        <w:szCs w:val="88"/>
                      </w:rPr>
                      <w:t>raining Activities and Evaluation</w:t>
                    </w:r>
                  </w:p>
                </w:sdtContent>
              </w:sdt>
            </w:tc>
          </w:tr>
          <w:tr w:rsidR="00027A20" w:rsidTr="00027A20">
            <w:trPr>
              <w:trHeight w:val="443"/>
            </w:trPr>
            <w:sdt>
              <w:sdtPr>
                <w:rPr>
                  <w:rFonts w:ascii="Calibri Light" w:hAnsi="Calibri Light" w:cs="Calibri Light"/>
                  <w:i/>
                  <w:color w:val="79A5B0"/>
                </w:rPr>
                <w:alias w:val="Subtitle"/>
                <w:id w:val="13406923"/>
                <w:placeholder>
                  <w:docPart w:val="D877ACF9584241EC918CAA0490192736"/>
                </w:placeholder>
                <w:dataBinding w:prefixMappings="xmlns:ns0='http://schemas.openxmlformats.org/package/2006/metadata/core-properties' xmlns:ns1='http://purl.org/dc/elements/1.1/'" w:xpath="/ns0:coreProperties[1]/ns1:subject[1]" w:storeItemID="{6C3C8BC8-F283-45AE-878A-BAB7291924A1}"/>
                <w:text/>
              </w:sdtPr>
              <w:sdtEndPr/>
              <w:sdtContent>
                <w:tc>
                  <w:tcPr>
                    <w:tcW w:w="10262" w:type="dxa"/>
                    <w:tcMar>
                      <w:top w:w="216" w:type="dxa"/>
                      <w:left w:w="115" w:type="dxa"/>
                      <w:bottom w:w="216" w:type="dxa"/>
                      <w:right w:w="115" w:type="dxa"/>
                    </w:tcMar>
                  </w:tcPr>
                  <w:p w:rsidR="00027A20" w:rsidRPr="00027A20" w:rsidRDefault="00351E93" w:rsidP="00027A20">
                    <w:pPr>
                      <w:pStyle w:val="NoSpacing"/>
                      <w:spacing w:after="160"/>
                      <w:jc w:val="center"/>
                      <w:rPr>
                        <w:color w:val="04607E"/>
                        <w:sz w:val="24"/>
                      </w:rPr>
                    </w:pPr>
                    <w:r>
                      <w:rPr>
                        <w:rFonts w:ascii="Calibri Light" w:hAnsi="Calibri Light" w:cs="Calibri Light"/>
                        <w:i/>
                        <w:color w:val="79A5B0"/>
                      </w:rPr>
                      <w:t>Version [#], [DATE]</w:t>
                    </w:r>
                  </w:p>
                </w:tc>
              </w:sdtContent>
            </w:sdt>
          </w:tr>
        </w:tbl>
        <w:p w:rsidR="00027A20" w:rsidRDefault="00027A20" w:rsidP="00F01EA3">
          <w:pPr>
            <w:spacing w:line="240" w:lineRule="auto"/>
          </w:pPr>
        </w:p>
        <w:p w:rsidR="00027A20" w:rsidRDefault="00027A20" w:rsidP="00F01EA3">
          <w:pPr>
            <w:spacing w:line="240" w:lineRule="auto"/>
          </w:pPr>
        </w:p>
        <w:p w:rsidR="00027A20" w:rsidRDefault="00027A20" w:rsidP="00F01EA3">
          <w:pPr>
            <w:spacing w:line="240" w:lineRule="auto"/>
          </w:pPr>
        </w:p>
        <w:p w:rsidR="00027A20" w:rsidRDefault="00027A20" w:rsidP="00F01EA3">
          <w:pPr>
            <w:spacing w:line="240" w:lineRule="auto"/>
          </w:pPr>
        </w:p>
        <w:p w:rsidR="00027A20" w:rsidRDefault="00027A20" w:rsidP="00F01EA3">
          <w:pPr>
            <w:spacing w:line="240" w:lineRule="auto"/>
          </w:pPr>
        </w:p>
        <w:p w:rsidR="00027A20" w:rsidRDefault="00027A20" w:rsidP="00F01EA3">
          <w:pPr>
            <w:spacing w:line="240" w:lineRule="auto"/>
          </w:pPr>
        </w:p>
        <w:p w:rsidR="00027A20" w:rsidRDefault="00027A20" w:rsidP="00F01EA3">
          <w:pPr>
            <w:spacing w:line="240" w:lineRule="auto"/>
          </w:pPr>
        </w:p>
        <w:p w:rsidR="00027A20" w:rsidRDefault="00027A20" w:rsidP="00027A20">
          <w:pPr>
            <w:spacing w:line="240" w:lineRule="auto"/>
            <w:jc w:val="center"/>
          </w:pPr>
          <w:r w:rsidRPr="00AC6C93">
            <w:rPr>
              <w:b/>
              <w:noProof/>
              <w:sz w:val="28"/>
              <w:szCs w:val="28"/>
            </w:rPr>
            <w:drawing>
              <wp:inline distT="0" distB="0" distL="0" distR="0" wp14:anchorId="20227D16" wp14:editId="66257701">
                <wp:extent cx="4114800" cy="2057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rsidR="00027A20" w:rsidRDefault="00027A20" w:rsidP="00F01EA3">
          <w:pPr>
            <w:spacing w:line="240" w:lineRule="auto"/>
          </w:pPr>
        </w:p>
        <w:p w:rsidR="00027A20" w:rsidRDefault="00027A20" w:rsidP="00F01EA3">
          <w:pPr>
            <w:spacing w:line="240" w:lineRule="auto"/>
          </w:pPr>
          <w:bookmarkStart w:id="0" w:name="_GoBack"/>
          <w:bookmarkEnd w:id="0"/>
        </w:p>
        <w:p w:rsidR="00027A20" w:rsidRDefault="00027A20" w:rsidP="00F01EA3">
          <w:pPr>
            <w:spacing w:line="240" w:lineRule="auto"/>
          </w:pPr>
        </w:p>
        <w:p w:rsidR="00721EA3" w:rsidRDefault="00735B08" w:rsidP="00F01EA3">
          <w:pPr>
            <w:spacing w:line="240" w:lineRule="auto"/>
          </w:pPr>
        </w:p>
      </w:sdtContent>
    </w:sdt>
    <w:sdt>
      <w:sdtPr>
        <w:rPr>
          <w:rFonts w:ascii="Cambria" w:eastAsia="MS Mincho" w:hAnsi="Cambria" w:cs="Times New Roman"/>
          <w:sz w:val="24"/>
          <w:szCs w:val="24"/>
          <w:lang w:eastAsia="ja-JP"/>
        </w:rPr>
        <w:id w:val="2115781980"/>
        <w:docPartObj>
          <w:docPartGallery w:val="Table of Contents"/>
          <w:docPartUnique/>
        </w:docPartObj>
      </w:sdtPr>
      <w:sdtEndPr>
        <w:rPr>
          <w:b/>
          <w:bCs/>
          <w:noProof/>
        </w:rPr>
      </w:sdtEndPr>
      <w:sdtContent>
        <w:p w:rsidR="00721EA3" w:rsidRPr="00027A20" w:rsidRDefault="00721EA3" w:rsidP="00F01EA3">
          <w:pPr>
            <w:keepNext/>
            <w:keepLines/>
            <w:spacing w:before="240" w:line="240" w:lineRule="auto"/>
            <w:rPr>
              <w:rFonts w:ascii="Cambria" w:eastAsia="MS Gothic" w:hAnsi="Cambria" w:cs="Times New Roman"/>
              <w:b/>
              <w:color w:val="04607E"/>
              <w:sz w:val="32"/>
              <w:szCs w:val="32"/>
            </w:rPr>
          </w:pPr>
          <w:r w:rsidRPr="00027A20">
            <w:rPr>
              <w:rFonts w:ascii="Cambria" w:eastAsia="MS Gothic" w:hAnsi="Cambria" w:cs="Times New Roman"/>
              <w:b/>
              <w:color w:val="04607E"/>
              <w:sz w:val="32"/>
              <w:szCs w:val="32"/>
            </w:rPr>
            <w:t>Contents</w:t>
          </w:r>
        </w:p>
        <w:p w:rsidR="00915D18" w:rsidRDefault="00721EA3">
          <w:pPr>
            <w:pStyle w:val="TOC1"/>
            <w:tabs>
              <w:tab w:val="right" w:leader="dot" w:pos="9017"/>
            </w:tabs>
            <w:rPr>
              <w:rFonts w:eastAsiaTheme="minorEastAsia"/>
              <w:noProof/>
            </w:rPr>
          </w:pPr>
          <w:r w:rsidRPr="00721EA3">
            <w:rPr>
              <w:rFonts w:ascii="Cambria" w:eastAsia="MS Mincho" w:hAnsi="Cambria" w:cs="Times New Roman"/>
              <w:sz w:val="24"/>
              <w:szCs w:val="24"/>
              <w:lang w:eastAsia="ja-JP"/>
            </w:rPr>
            <w:fldChar w:fldCharType="begin"/>
          </w:r>
          <w:r w:rsidRPr="00721EA3">
            <w:rPr>
              <w:rFonts w:ascii="Cambria" w:eastAsia="MS Mincho" w:hAnsi="Cambria" w:cs="Times New Roman"/>
              <w:sz w:val="24"/>
              <w:szCs w:val="24"/>
              <w:lang w:eastAsia="ja-JP"/>
            </w:rPr>
            <w:instrText xml:space="preserve"> TOC \o "1-3" \h \z \u </w:instrText>
          </w:r>
          <w:r w:rsidRPr="00721EA3">
            <w:rPr>
              <w:rFonts w:ascii="Cambria" w:eastAsia="MS Mincho" w:hAnsi="Cambria" w:cs="Times New Roman"/>
              <w:sz w:val="24"/>
              <w:szCs w:val="24"/>
              <w:lang w:eastAsia="ja-JP"/>
            </w:rPr>
            <w:fldChar w:fldCharType="separate"/>
          </w:r>
          <w:hyperlink w:anchor="_Toc501541674" w:history="1">
            <w:r w:rsidR="00915D18" w:rsidRPr="00BF3DE1">
              <w:rPr>
                <w:rStyle w:val="Hyperlink"/>
                <w:rFonts w:ascii="Calibri" w:eastAsia="MS Gothic" w:hAnsi="Calibri" w:cs="Times New Roman"/>
                <w:noProof/>
                <w:lang w:eastAsia="ja-JP"/>
              </w:rPr>
              <w:t>TRAINING ACTIVITIES</w:t>
            </w:r>
            <w:r w:rsidR="00915D18">
              <w:rPr>
                <w:noProof/>
                <w:webHidden/>
              </w:rPr>
              <w:tab/>
            </w:r>
            <w:r w:rsidR="00915D18">
              <w:rPr>
                <w:noProof/>
                <w:webHidden/>
              </w:rPr>
              <w:fldChar w:fldCharType="begin"/>
            </w:r>
            <w:r w:rsidR="00915D18">
              <w:rPr>
                <w:noProof/>
                <w:webHidden/>
              </w:rPr>
              <w:instrText xml:space="preserve"> PAGEREF _Toc501541674 \h </w:instrText>
            </w:r>
            <w:r w:rsidR="00915D18">
              <w:rPr>
                <w:noProof/>
                <w:webHidden/>
              </w:rPr>
            </w:r>
            <w:r w:rsidR="00915D18">
              <w:rPr>
                <w:noProof/>
                <w:webHidden/>
              </w:rPr>
              <w:fldChar w:fldCharType="separate"/>
            </w:r>
            <w:r w:rsidR="00915D18">
              <w:rPr>
                <w:noProof/>
                <w:webHidden/>
              </w:rPr>
              <w:t>2</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75" w:history="1">
            <w:r w:rsidR="00915D18" w:rsidRPr="00BF3DE1">
              <w:rPr>
                <w:rStyle w:val="Hyperlink"/>
                <w:rFonts w:ascii="Calibri" w:eastAsia="MS Gothic" w:hAnsi="Calibri" w:cs="Times New Roman"/>
                <w:noProof/>
                <w:lang w:eastAsia="ja-JP"/>
              </w:rPr>
              <w:t>Activity 1: Full classroom interview</w:t>
            </w:r>
            <w:r w:rsidR="00915D18">
              <w:rPr>
                <w:noProof/>
                <w:webHidden/>
              </w:rPr>
              <w:tab/>
            </w:r>
            <w:r w:rsidR="00915D18">
              <w:rPr>
                <w:noProof/>
                <w:webHidden/>
              </w:rPr>
              <w:fldChar w:fldCharType="begin"/>
            </w:r>
            <w:r w:rsidR="00915D18">
              <w:rPr>
                <w:noProof/>
                <w:webHidden/>
              </w:rPr>
              <w:instrText xml:space="preserve"> PAGEREF _Toc501541675 \h </w:instrText>
            </w:r>
            <w:r w:rsidR="00915D18">
              <w:rPr>
                <w:noProof/>
                <w:webHidden/>
              </w:rPr>
            </w:r>
            <w:r w:rsidR="00915D18">
              <w:rPr>
                <w:noProof/>
                <w:webHidden/>
              </w:rPr>
              <w:fldChar w:fldCharType="separate"/>
            </w:r>
            <w:r w:rsidR="00915D18">
              <w:rPr>
                <w:noProof/>
                <w:webHidden/>
              </w:rPr>
              <w:t>2</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76" w:history="1">
            <w:r w:rsidR="00915D18" w:rsidRPr="00BF3DE1">
              <w:rPr>
                <w:rStyle w:val="Hyperlink"/>
                <w:rFonts w:ascii="Calibri" w:eastAsia="MS Gothic" w:hAnsi="Calibri" w:cs="Times New Roman"/>
                <w:noProof/>
                <w:lang w:eastAsia="ja-JP"/>
              </w:rPr>
              <w:t>Activity 2: Partnered interviews</w:t>
            </w:r>
            <w:r w:rsidR="00915D18">
              <w:rPr>
                <w:noProof/>
                <w:webHidden/>
              </w:rPr>
              <w:tab/>
            </w:r>
            <w:r w:rsidR="00915D18">
              <w:rPr>
                <w:noProof/>
                <w:webHidden/>
              </w:rPr>
              <w:fldChar w:fldCharType="begin"/>
            </w:r>
            <w:r w:rsidR="00915D18">
              <w:rPr>
                <w:noProof/>
                <w:webHidden/>
              </w:rPr>
              <w:instrText xml:space="preserve"> PAGEREF _Toc501541676 \h </w:instrText>
            </w:r>
            <w:r w:rsidR="00915D18">
              <w:rPr>
                <w:noProof/>
                <w:webHidden/>
              </w:rPr>
            </w:r>
            <w:r w:rsidR="00915D18">
              <w:rPr>
                <w:noProof/>
                <w:webHidden/>
              </w:rPr>
              <w:fldChar w:fldCharType="separate"/>
            </w:r>
            <w:r w:rsidR="00915D18">
              <w:rPr>
                <w:noProof/>
                <w:webHidden/>
              </w:rPr>
              <w:t>2</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77" w:history="1">
            <w:r w:rsidR="00915D18" w:rsidRPr="00BF3DE1">
              <w:rPr>
                <w:rStyle w:val="Hyperlink"/>
                <w:rFonts w:ascii="Calibri" w:eastAsia="MS Gothic" w:hAnsi="Calibri" w:cs="Times New Roman"/>
                <w:noProof/>
                <w:lang w:eastAsia="ja-JP"/>
              </w:rPr>
              <w:t>Activity 3: Self or at home interviews</w:t>
            </w:r>
            <w:r w:rsidR="00915D18">
              <w:rPr>
                <w:noProof/>
                <w:webHidden/>
              </w:rPr>
              <w:tab/>
            </w:r>
            <w:r w:rsidR="00915D18">
              <w:rPr>
                <w:noProof/>
                <w:webHidden/>
              </w:rPr>
              <w:fldChar w:fldCharType="begin"/>
            </w:r>
            <w:r w:rsidR="00915D18">
              <w:rPr>
                <w:noProof/>
                <w:webHidden/>
              </w:rPr>
              <w:instrText xml:space="preserve"> PAGEREF _Toc501541677 \h </w:instrText>
            </w:r>
            <w:r w:rsidR="00915D18">
              <w:rPr>
                <w:noProof/>
                <w:webHidden/>
              </w:rPr>
            </w:r>
            <w:r w:rsidR="00915D18">
              <w:rPr>
                <w:noProof/>
                <w:webHidden/>
              </w:rPr>
              <w:fldChar w:fldCharType="separate"/>
            </w:r>
            <w:r w:rsidR="00915D18">
              <w:rPr>
                <w:noProof/>
                <w:webHidden/>
              </w:rPr>
              <w:t>3</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78" w:history="1">
            <w:r w:rsidR="00915D18" w:rsidRPr="00BF3DE1">
              <w:rPr>
                <w:rStyle w:val="Hyperlink"/>
                <w:rFonts w:ascii="Calibri" w:eastAsia="MS Gothic" w:hAnsi="Calibri" w:cs="Times New Roman"/>
                <w:noProof/>
                <w:lang w:eastAsia="ja-JP"/>
              </w:rPr>
              <w:t>Activity 4: The field pilot</w:t>
            </w:r>
            <w:r w:rsidR="00915D18">
              <w:rPr>
                <w:noProof/>
                <w:webHidden/>
              </w:rPr>
              <w:tab/>
            </w:r>
            <w:r w:rsidR="00915D18">
              <w:rPr>
                <w:noProof/>
                <w:webHidden/>
              </w:rPr>
              <w:fldChar w:fldCharType="begin"/>
            </w:r>
            <w:r w:rsidR="00915D18">
              <w:rPr>
                <w:noProof/>
                <w:webHidden/>
              </w:rPr>
              <w:instrText xml:space="preserve"> PAGEREF _Toc501541678 \h </w:instrText>
            </w:r>
            <w:r w:rsidR="00915D18">
              <w:rPr>
                <w:noProof/>
                <w:webHidden/>
              </w:rPr>
            </w:r>
            <w:r w:rsidR="00915D18">
              <w:rPr>
                <w:noProof/>
                <w:webHidden/>
              </w:rPr>
              <w:fldChar w:fldCharType="separate"/>
            </w:r>
            <w:r w:rsidR="00915D18">
              <w:rPr>
                <w:noProof/>
                <w:webHidden/>
              </w:rPr>
              <w:t>3</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79" w:history="1">
            <w:r w:rsidR="00915D18" w:rsidRPr="00BF3DE1">
              <w:rPr>
                <w:rStyle w:val="Hyperlink"/>
                <w:rFonts w:ascii="Calibri" w:eastAsia="MS Gothic" w:hAnsi="Calibri" w:cs="Times New Roman"/>
                <w:noProof/>
                <w:lang w:eastAsia="ja-JP"/>
              </w:rPr>
              <w:t>Activity 5: Scenarios</w:t>
            </w:r>
            <w:r w:rsidR="00915D18">
              <w:rPr>
                <w:noProof/>
                <w:webHidden/>
              </w:rPr>
              <w:tab/>
            </w:r>
            <w:r w:rsidR="00915D18">
              <w:rPr>
                <w:noProof/>
                <w:webHidden/>
              </w:rPr>
              <w:fldChar w:fldCharType="begin"/>
            </w:r>
            <w:r w:rsidR="00915D18">
              <w:rPr>
                <w:noProof/>
                <w:webHidden/>
              </w:rPr>
              <w:instrText xml:space="preserve"> PAGEREF _Toc501541679 \h </w:instrText>
            </w:r>
            <w:r w:rsidR="00915D18">
              <w:rPr>
                <w:noProof/>
                <w:webHidden/>
              </w:rPr>
            </w:r>
            <w:r w:rsidR="00915D18">
              <w:rPr>
                <w:noProof/>
                <w:webHidden/>
              </w:rPr>
              <w:fldChar w:fldCharType="separate"/>
            </w:r>
            <w:r w:rsidR="00915D18">
              <w:rPr>
                <w:noProof/>
                <w:webHidden/>
              </w:rPr>
              <w:t>3</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80" w:history="1">
            <w:r w:rsidR="00915D18" w:rsidRPr="00BF3DE1">
              <w:rPr>
                <w:rStyle w:val="Hyperlink"/>
                <w:rFonts w:ascii="Calibri" w:eastAsia="MS Gothic" w:hAnsi="Calibri" w:cs="Times New Roman"/>
                <w:noProof/>
                <w:lang w:eastAsia="ja-JP"/>
              </w:rPr>
              <w:t>Activity 6: Role Plays</w:t>
            </w:r>
            <w:r w:rsidR="00915D18">
              <w:rPr>
                <w:noProof/>
                <w:webHidden/>
              </w:rPr>
              <w:tab/>
            </w:r>
            <w:r w:rsidR="00915D18">
              <w:rPr>
                <w:noProof/>
                <w:webHidden/>
              </w:rPr>
              <w:fldChar w:fldCharType="begin"/>
            </w:r>
            <w:r w:rsidR="00915D18">
              <w:rPr>
                <w:noProof/>
                <w:webHidden/>
              </w:rPr>
              <w:instrText xml:space="preserve"> PAGEREF _Toc501541680 \h </w:instrText>
            </w:r>
            <w:r w:rsidR="00915D18">
              <w:rPr>
                <w:noProof/>
                <w:webHidden/>
              </w:rPr>
            </w:r>
            <w:r w:rsidR="00915D18">
              <w:rPr>
                <w:noProof/>
                <w:webHidden/>
              </w:rPr>
              <w:fldChar w:fldCharType="separate"/>
            </w:r>
            <w:r w:rsidR="00915D18">
              <w:rPr>
                <w:noProof/>
                <w:webHidden/>
              </w:rPr>
              <w:t>6</w:t>
            </w:r>
            <w:r w:rsidR="00915D18">
              <w:rPr>
                <w:noProof/>
                <w:webHidden/>
              </w:rPr>
              <w:fldChar w:fldCharType="end"/>
            </w:r>
          </w:hyperlink>
        </w:p>
        <w:p w:rsidR="00915D18" w:rsidRDefault="00735B08">
          <w:pPr>
            <w:pStyle w:val="TOC1"/>
            <w:tabs>
              <w:tab w:val="right" w:leader="dot" w:pos="9017"/>
            </w:tabs>
            <w:rPr>
              <w:rFonts w:eastAsiaTheme="minorEastAsia"/>
              <w:noProof/>
            </w:rPr>
          </w:pPr>
          <w:hyperlink w:anchor="_Toc501541681" w:history="1">
            <w:r w:rsidR="00915D18" w:rsidRPr="00BF3DE1">
              <w:rPr>
                <w:rStyle w:val="Hyperlink"/>
                <w:rFonts w:ascii="Calibri" w:eastAsia="MS Gothic" w:hAnsi="Calibri" w:cs="Times New Roman"/>
                <w:noProof/>
                <w:lang w:eastAsia="ja-JP"/>
              </w:rPr>
              <w:t>TRAINEE / INTERVIEWER EVALUATION</w:t>
            </w:r>
            <w:r w:rsidR="00915D18">
              <w:rPr>
                <w:noProof/>
                <w:webHidden/>
              </w:rPr>
              <w:tab/>
            </w:r>
            <w:r w:rsidR="00915D18">
              <w:rPr>
                <w:noProof/>
                <w:webHidden/>
              </w:rPr>
              <w:fldChar w:fldCharType="begin"/>
            </w:r>
            <w:r w:rsidR="00915D18">
              <w:rPr>
                <w:noProof/>
                <w:webHidden/>
              </w:rPr>
              <w:instrText xml:space="preserve"> PAGEREF _Toc501541681 \h </w:instrText>
            </w:r>
            <w:r w:rsidR="00915D18">
              <w:rPr>
                <w:noProof/>
                <w:webHidden/>
              </w:rPr>
            </w:r>
            <w:r w:rsidR="00915D18">
              <w:rPr>
                <w:noProof/>
                <w:webHidden/>
              </w:rPr>
              <w:fldChar w:fldCharType="separate"/>
            </w:r>
            <w:r w:rsidR="00915D18">
              <w:rPr>
                <w:noProof/>
                <w:webHidden/>
              </w:rPr>
              <w:t>8</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82" w:history="1">
            <w:r w:rsidR="00915D18" w:rsidRPr="00BF3DE1">
              <w:rPr>
                <w:rStyle w:val="Hyperlink"/>
                <w:rFonts w:ascii="Calibri" w:eastAsia="MS Gothic" w:hAnsi="Calibri" w:cs="Times New Roman"/>
                <w:noProof/>
                <w:lang w:eastAsia="ja-JP"/>
              </w:rPr>
              <w:t>Evaluation 1: Informal observation</w:t>
            </w:r>
            <w:r w:rsidR="00915D18">
              <w:rPr>
                <w:noProof/>
                <w:webHidden/>
              </w:rPr>
              <w:tab/>
            </w:r>
            <w:r w:rsidR="00915D18">
              <w:rPr>
                <w:noProof/>
                <w:webHidden/>
              </w:rPr>
              <w:fldChar w:fldCharType="begin"/>
            </w:r>
            <w:r w:rsidR="00915D18">
              <w:rPr>
                <w:noProof/>
                <w:webHidden/>
              </w:rPr>
              <w:instrText xml:space="preserve"> PAGEREF _Toc501541682 \h </w:instrText>
            </w:r>
            <w:r w:rsidR="00915D18">
              <w:rPr>
                <w:noProof/>
                <w:webHidden/>
              </w:rPr>
            </w:r>
            <w:r w:rsidR="00915D18">
              <w:rPr>
                <w:noProof/>
                <w:webHidden/>
              </w:rPr>
              <w:fldChar w:fldCharType="separate"/>
            </w:r>
            <w:r w:rsidR="00915D18">
              <w:rPr>
                <w:noProof/>
                <w:webHidden/>
              </w:rPr>
              <w:t>8</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83" w:history="1">
            <w:r w:rsidR="00915D18" w:rsidRPr="00BF3DE1">
              <w:rPr>
                <w:rStyle w:val="Hyperlink"/>
                <w:rFonts w:ascii="Calibri" w:eastAsia="MS Gothic" w:hAnsi="Calibri" w:cs="Times New Roman"/>
                <w:noProof/>
                <w:lang w:eastAsia="ja-JP"/>
              </w:rPr>
              <w:t>Evaluation 2: Homework assignments</w:t>
            </w:r>
            <w:r w:rsidR="00915D18">
              <w:rPr>
                <w:noProof/>
                <w:webHidden/>
              </w:rPr>
              <w:tab/>
            </w:r>
            <w:r w:rsidR="00915D18">
              <w:rPr>
                <w:noProof/>
                <w:webHidden/>
              </w:rPr>
              <w:fldChar w:fldCharType="begin"/>
            </w:r>
            <w:r w:rsidR="00915D18">
              <w:rPr>
                <w:noProof/>
                <w:webHidden/>
              </w:rPr>
              <w:instrText xml:space="preserve"> PAGEREF _Toc501541683 \h </w:instrText>
            </w:r>
            <w:r w:rsidR="00915D18">
              <w:rPr>
                <w:noProof/>
                <w:webHidden/>
              </w:rPr>
            </w:r>
            <w:r w:rsidR="00915D18">
              <w:rPr>
                <w:noProof/>
                <w:webHidden/>
              </w:rPr>
              <w:fldChar w:fldCharType="separate"/>
            </w:r>
            <w:r w:rsidR="00915D18">
              <w:rPr>
                <w:noProof/>
                <w:webHidden/>
              </w:rPr>
              <w:t>9</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84" w:history="1">
            <w:r w:rsidR="00915D18" w:rsidRPr="00BF3DE1">
              <w:rPr>
                <w:rStyle w:val="Hyperlink"/>
                <w:rFonts w:ascii="Calibri" w:eastAsia="MS Gothic" w:hAnsi="Calibri" w:cs="Times New Roman"/>
                <w:noProof/>
                <w:lang w:eastAsia="ja-JP"/>
              </w:rPr>
              <w:t>Evaluation 4: Review incoming data</w:t>
            </w:r>
            <w:r w:rsidR="00915D18">
              <w:rPr>
                <w:noProof/>
                <w:webHidden/>
              </w:rPr>
              <w:tab/>
            </w:r>
            <w:r w:rsidR="00915D18">
              <w:rPr>
                <w:noProof/>
                <w:webHidden/>
              </w:rPr>
              <w:fldChar w:fldCharType="begin"/>
            </w:r>
            <w:r w:rsidR="00915D18">
              <w:rPr>
                <w:noProof/>
                <w:webHidden/>
              </w:rPr>
              <w:instrText xml:space="preserve"> PAGEREF _Toc501541684 \h </w:instrText>
            </w:r>
            <w:r w:rsidR="00915D18">
              <w:rPr>
                <w:noProof/>
                <w:webHidden/>
              </w:rPr>
            </w:r>
            <w:r w:rsidR="00915D18">
              <w:rPr>
                <w:noProof/>
                <w:webHidden/>
              </w:rPr>
              <w:fldChar w:fldCharType="separate"/>
            </w:r>
            <w:r w:rsidR="00915D18">
              <w:rPr>
                <w:noProof/>
                <w:webHidden/>
              </w:rPr>
              <w:t>9</w:t>
            </w:r>
            <w:r w:rsidR="00915D18">
              <w:rPr>
                <w:noProof/>
                <w:webHidden/>
              </w:rPr>
              <w:fldChar w:fldCharType="end"/>
            </w:r>
          </w:hyperlink>
        </w:p>
        <w:p w:rsidR="00915D18" w:rsidRDefault="00735B08">
          <w:pPr>
            <w:pStyle w:val="TOC2"/>
            <w:tabs>
              <w:tab w:val="right" w:leader="dot" w:pos="9017"/>
            </w:tabs>
            <w:rPr>
              <w:rFonts w:eastAsiaTheme="minorEastAsia"/>
              <w:noProof/>
            </w:rPr>
          </w:pPr>
          <w:hyperlink w:anchor="_Toc501541685" w:history="1">
            <w:r w:rsidR="00915D18" w:rsidRPr="00BF3DE1">
              <w:rPr>
                <w:rStyle w:val="Hyperlink"/>
                <w:rFonts w:ascii="Calibri" w:eastAsia="MS Gothic" w:hAnsi="Calibri" w:cs="Times New Roman"/>
                <w:noProof/>
                <w:lang w:eastAsia="ja-JP"/>
              </w:rPr>
              <w:t>Evaluation 5: Daily debriefs</w:t>
            </w:r>
            <w:r w:rsidR="00915D18">
              <w:rPr>
                <w:noProof/>
                <w:webHidden/>
              </w:rPr>
              <w:tab/>
            </w:r>
            <w:r w:rsidR="00915D18">
              <w:rPr>
                <w:noProof/>
                <w:webHidden/>
              </w:rPr>
              <w:fldChar w:fldCharType="begin"/>
            </w:r>
            <w:r w:rsidR="00915D18">
              <w:rPr>
                <w:noProof/>
                <w:webHidden/>
              </w:rPr>
              <w:instrText xml:space="preserve"> PAGEREF _Toc501541685 \h </w:instrText>
            </w:r>
            <w:r w:rsidR="00915D18">
              <w:rPr>
                <w:noProof/>
                <w:webHidden/>
              </w:rPr>
            </w:r>
            <w:r w:rsidR="00915D18">
              <w:rPr>
                <w:noProof/>
                <w:webHidden/>
              </w:rPr>
              <w:fldChar w:fldCharType="separate"/>
            </w:r>
            <w:r w:rsidR="00915D18">
              <w:rPr>
                <w:noProof/>
                <w:webHidden/>
              </w:rPr>
              <w:t>10</w:t>
            </w:r>
            <w:r w:rsidR="00915D18">
              <w:rPr>
                <w:noProof/>
                <w:webHidden/>
              </w:rPr>
              <w:fldChar w:fldCharType="end"/>
            </w:r>
          </w:hyperlink>
        </w:p>
        <w:p w:rsidR="00721EA3" w:rsidRPr="00721EA3" w:rsidRDefault="00721EA3" w:rsidP="00F01EA3">
          <w:pPr>
            <w:spacing w:line="240" w:lineRule="auto"/>
            <w:rPr>
              <w:rFonts w:ascii="Cambria" w:eastAsia="MS Mincho" w:hAnsi="Cambria" w:cs="Times New Roman"/>
              <w:b/>
              <w:bCs/>
              <w:noProof/>
              <w:sz w:val="24"/>
              <w:szCs w:val="24"/>
              <w:lang w:eastAsia="ja-JP"/>
            </w:rPr>
          </w:pPr>
          <w:r w:rsidRPr="00721EA3">
            <w:rPr>
              <w:rFonts w:ascii="Cambria" w:eastAsia="MS Mincho" w:hAnsi="Cambria" w:cs="Times New Roman"/>
              <w:b/>
              <w:bCs/>
              <w:noProof/>
              <w:sz w:val="24"/>
              <w:szCs w:val="24"/>
              <w:lang w:eastAsia="ja-JP"/>
            </w:rPr>
            <w:fldChar w:fldCharType="end"/>
          </w:r>
        </w:p>
      </w:sdtContent>
    </w:sdt>
    <w:p w:rsidR="005121E6" w:rsidRDefault="005121E6" w:rsidP="00F01EA3">
      <w:pPr>
        <w:spacing w:line="240" w:lineRule="auto"/>
        <w:rPr>
          <w:rFonts w:ascii="Calibri" w:eastAsia="MS Gothic" w:hAnsi="Calibri" w:cs="Times New Roman"/>
          <w:color w:val="365F91"/>
          <w:sz w:val="32"/>
          <w:szCs w:val="32"/>
          <w:lang w:eastAsia="ja-JP"/>
        </w:rPr>
      </w:pPr>
      <w:r>
        <w:rPr>
          <w:rFonts w:ascii="Calibri" w:eastAsia="MS Gothic" w:hAnsi="Calibri" w:cs="Times New Roman"/>
          <w:color w:val="365F91"/>
          <w:sz w:val="32"/>
          <w:szCs w:val="32"/>
          <w:lang w:eastAsia="ja-JP"/>
        </w:rPr>
        <w:br w:type="page"/>
      </w:r>
    </w:p>
    <w:p w:rsidR="00721EA3" w:rsidRPr="00027A20" w:rsidRDefault="00721EA3" w:rsidP="00F01EA3">
      <w:pPr>
        <w:keepNext/>
        <w:keepLines/>
        <w:spacing w:before="240" w:line="240" w:lineRule="auto"/>
        <w:outlineLvl w:val="0"/>
        <w:rPr>
          <w:rFonts w:ascii="Cambria" w:eastAsia="MS Gothic" w:hAnsi="Cambria" w:cs="Times New Roman"/>
          <w:b/>
          <w:color w:val="04607E"/>
          <w:sz w:val="32"/>
          <w:szCs w:val="32"/>
          <w:lang w:eastAsia="ja-JP"/>
        </w:rPr>
      </w:pPr>
      <w:bookmarkStart w:id="1" w:name="_Toc501541674"/>
      <w:r w:rsidRPr="00027A20">
        <w:rPr>
          <w:rFonts w:ascii="Cambria" w:eastAsia="MS Gothic" w:hAnsi="Cambria" w:cs="Times New Roman"/>
          <w:b/>
          <w:color w:val="04607E"/>
          <w:sz w:val="32"/>
          <w:szCs w:val="32"/>
          <w:lang w:eastAsia="ja-JP"/>
        </w:rPr>
        <w:lastRenderedPageBreak/>
        <w:t>TRAINING ACTIVITIES</w:t>
      </w:r>
      <w:bookmarkEnd w:id="1"/>
      <w:r w:rsidRPr="00027A20">
        <w:rPr>
          <w:rFonts w:ascii="Cambria" w:eastAsia="MS Gothic" w:hAnsi="Cambria" w:cs="Times New Roman"/>
          <w:b/>
          <w:color w:val="04607E"/>
          <w:sz w:val="32"/>
          <w:szCs w:val="32"/>
          <w:lang w:eastAsia="ja-JP"/>
        </w:rPr>
        <w:t xml:space="preserve"> </w:t>
      </w:r>
    </w:p>
    <w:p w:rsidR="00721EA3" w:rsidRPr="00721EA3" w:rsidRDefault="00027A20" w:rsidP="00027A20">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Training f</w:t>
      </w:r>
      <w:r w:rsidR="00721EA3" w:rsidRPr="00721EA3">
        <w:rPr>
          <w:rFonts w:ascii="Cambria" w:eastAsia="MS Mincho" w:hAnsi="Cambria" w:cs="Times New Roman"/>
          <w:sz w:val="24"/>
          <w:szCs w:val="24"/>
          <w:lang w:eastAsia="ja-JP"/>
        </w:rPr>
        <w:t>acilita</w:t>
      </w:r>
      <w:r>
        <w:rPr>
          <w:rFonts w:ascii="Cambria" w:eastAsia="MS Mincho" w:hAnsi="Cambria" w:cs="Times New Roman"/>
          <w:sz w:val="24"/>
          <w:szCs w:val="24"/>
          <w:lang w:eastAsia="ja-JP"/>
        </w:rPr>
        <w:t>tion should be carried using</w:t>
      </w:r>
      <w:r w:rsidR="00721EA3" w:rsidRPr="00721EA3">
        <w:rPr>
          <w:rFonts w:ascii="Cambria" w:eastAsia="MS Mincho" w:hAnsi="Cambria" w:cs="Times New Roman"/>
          <w:sz w:val="24"/>
          <w:szCs w:val="24"/>
          <w:lang w:eastAsia="ja-JP"/>
        </w:rPr>
        <w:t xml:space="preserve"> various forms of instruction</w:t>
      </w:r>
      <w:r>
        <w:rPr>
          <w:rFonts w:ascii="Cambria" w:eastAsia="MS Mincho" w:hAnsi="Cambria" w:cs="Times New Roman"/>
          <w:sz w:val="24"/>
          <w:szCs w:val="24"/>
          <w:lang w:eastAsia="ja-JP"/>
        </w:rPr>
        <w:t>,</w:t>
      </w:r>
      <w:r w:rsidR="00721EA3" w:rsidRPr="00721EA3">
        <w:rPr>
          <w:rFonts w:ascii="Cambria" w:eastAsia="MS Mincho" w:hAnsi="Cambria" w:cs="Times New Roman"/>
          <w:sz w:val="24"/>
          <w:szCs w:val="24"/>
          <w:lang w:eastAsia="ja-JP"/>
        </w:rPr>
        <w:t xml:space="preserve"> including traditional classroom teaching sessions, small and large group discussions, and small and large group activities, such as scenarios and role plays. Integrating different learning methods will allow for the synthesis of training materials in an interactive and engaging way and appeals to various learning styles. Below, you will find a list of suggested activities that you can adapt and integrate throughout your training activities.</w:t>
      </w:r>
    </w:p>
    <w:p w:rsidR="00721EA3" w:rsidRPr="00027A20"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2" w:name="_Toc501541675"/>
      <w:r w:rsidRPr="00027A20">
        <w:rPr>
          <w:rFonts w:ascii="Cambria" w:eastAsia="MS Gothic" w:hAnsi="Cambria" w:cs="Times New Roman"/>
          <w:b/>
          <w:color w:val="79A5B0"/>
          <w:sz w:val="26"/>
          <w:szCs w:val="26"/>
          <w:lang w:eastAsia="ja-JP"/>
        </w:rPr>
        <w:t>Activity 1: Full classroom interview</w:t>
      </w:r>
      <w:bookmarkEnd w:id="2"/>
    </w:p>
    <w:p w:rsidR="00721EA3" w:rsidRPr="00721EA3" w:rsidRDefault="00721EA3" w:rsidP="00027A20">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One way of introducing the questionnaires and modules within the Coverage Survey is to start by reading the individual questions of the survey aloud as a group in a classroom setting. As the facilitator of this session, you will act as the eligible respondent for the survey and each trainee will act as an interviewer in the classroom</w:t>
      </w:r>
      <w:r w:rsidR="00D80503">
        <w:rPr>
          <w:rFonts w:ascii="Cambria" w:eastAsia="MS Mincho" w:hAnsi="Cambria" w:cs="Times New Roman"/>
          <w:sz w:val="24"/>
          <w:szCs w:val="24"/>
          <w:lang w:eastAsia="ja-JP"/>
        </w:rPr>
        <w:t>,</w:t>
      </w:r>
      <w:r w:rsidRPr="00721EA3">
        <w:rPr>
          <w:rFonts w:ascii="Cambria" w:eastAsia="MS Mincho" w:hAnsi="Cambria" w:cs="Times New Roman"/>
          <w:sz w:val="24"/>
          <w:szCs w:val="24"/>
          <w:lang w:eastAsia="ja-JP"/>
        </w:rPr>
        <w:t xml:space="preserve"> by taking turns asking you the individual questions </w:t>
      </w:r>
      <w:r w:rsidR="00D80503">
        <w:rPr>
          <w:rFonts w:ascii="Cambria" w:eastAsia="MS Mincho" w:hAnsi="Cambria" w:cs="Times New Roman"/>
          <w:sz w:val="24"/>
          <w:szCs w:val="24"/>
          <w:lang w:eastAsia="ja-JP"/>
        </w:rPr>
        <w:t>found in the</w:t>
      </w:r>
      <w:r w:rsidRPr="00721EA3">
        <w:rPr>
          <w:rFonts w:ascii="Cambria" w:eastAsia="MS Mincho" w:hAnsi="Cambria" w:cs="Times New Roman"/>
          <w:sz w:val="24"/>
          <w:szCs w:val="24"/>
          <w:lang w:eastAsia="ja-JP"/>
        </w:rPr>
        <w:t xml:space="preserve"> survey. As the facilitator responds to the questions asked, all trainees </w:t>
      </w:r>
      <w:r w:rsidR="003774A8">
        <w:rPr>
          <w:rFonts w:ascii="Cambria" w:eastAsia="MS Mincho" w:hAnsi="Cambria" w:cs="Times New Roman"/>
          <w:sz w:val="24"/>
          <w:szCs w:val="24"/>
          <w:lang w:eastAsia="ja-JP"/>
        </w:rPr>
        <w:t>may</w:t>
      </w:r>
      <w:r w:rsidRPr="00721EA3">
        <w:rPr>
          <w:rFonts w:ascii="Cambria" w:eastAsia="MS Mincho" w:hAnsi="Cambria" w:cs="Times New Roman"/>
          <w:sz w:val="24"/>
          <w:szCs w:val="24"/>
          <w:lang w:eastAsia="ja-JP"/>
        </w:rPr>
        <w:t xml:space="preserve"> enter the responses directly on a paper survey or </w:t>
      </w:r>
      <w:r w:rsidR="003774A8">
        <w:rPr>
          <w:rFonts w:ascii="Cambria" w:eastAsia="MS Mincho" w:hAnsi="Cambria" w:cs="Times New Roman"/>
          <w:sz w:val="24"/>
          <w:szCs w:val="24"/>
          <w:lang w:eastAsia="ja-JP"/>
        </w:rPr>
        <w:t>using</w:t>
      </w:r>
      <w:r w:rsidRPr="00721EA3">
        <w:rPr>
          <w:rFonts w:ascii="Cambria" w:eastAsia="MS Mincho" w:hAnsi="Cambria" w:cs="Times New Roman"/>
          <w:sz w:val="24"/>
          <w:szCs w:val="24"/>
          <w:lang w:eastAsia="ja-JP"/>
        </w:rPr>
        <w:t xml:space="preserve"> their tablets, depending on your preferred method of training</w:t>
      </w:r>
      <w:r w:rsidR="00D80503">
        <w:rPr>
          <w:rFonts w:ascii="Cambria" w:eastAsia="MS Mincho" w:hAnsi="Cambria" w:cs="Times New Roman"/>
          <w:sz w:val="24"/>
          <w:szCs w:val="24"/>
          <w:lang w:eastAsia="ja-JP"/>
        </w:rPr>
        <w:t xml:space="preserve"> (i.e. training first on paper, then moving to CAPI or only using CAPI in training)</w:t>
      </w:r>
      <w:r w:rsidRPr="00721EA3">
        <w:rPr>
          <w:rFonts w:ascii="Cambria" w:eastAsia="MS Mincho" w:hAnsi="Cambria" w:cs="Times New Roman"/>
          <w:sz w:val="24"/>
          <w:szCs w:val="24"/>
          <w:lang w:eastAsia="ja-JP"/>
        </w:rPr>
        <w:t xml:space="preserve">. </w:t>
      </w:r>
    </w:p>
    <w:p w:rsidR="00721EA3" w:rsidRPr="00721EA3" w:rsidRDefault="00721EA3" w:rsidP="00027A20">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The advantage of having interviewers enter the information directly into the tablet is that you</w:t>
      </w:r>
      <w:r w:rsidR="001273D5">
        <w:rPr>
          <w:rFonts w:ascii="Cambria" w:eastAsia="MS Mincho" w:hAnsi="Cambria" w:cs="Times New Roman"/>
          <w:sz w:val="24"/>
          <w:szCs w:val="24"/>
          <w:lang w:eastAsia="ja-JP"/>
        </w:rPr>
        <w:t xml:space="preserve"> can have them submit the data to the server</w:t>
      </w:r>
      <w:r w:rsidR="00027A7F">
        <w:rPr>
          <w:rFonts w:ascii="Cambria" w:eastAsia="MS Mincho" w:hAnsi="Cambria" w:cs="Times New Roman"/>
          <w:sz w:val="24"/>
          <w:szCs w:val="24"/>
          <w:lang w:eastAsia="ja-JP"/>
        </w:rPr>
        <w:t xml:space="preserve"> and</w:t>
      </w:r>
      <w:r w:rsidRPr="00721EA3">
        <w:rPr>
          <w:rFonts w:ascii="Cambria" w:eastAsia="MS Mincho" w:hAnsi="Cambria" w:cs="Times New Roman"/>
          <w:sz w:val="24"/>
          <w:szCs w:val="24"/>
          <w:lang w:eastAsia="ja-JP"/>
        </w:rPr>
        <w:t xml:space="preserve"> will be able to identify if all of the trainees are entering the correct responses. If there are certain questions or sections of the questionnaire that are consistently being recorded incorrectly, this </w:t>
      </w:r>
      <w:r w:rsidR="00D612AB">
        <w:rPr>
          <w:rFonts w:ascii="Cambria" w:eastAsia="MS Mincho" w:hAnsi="Cambria" w:cs="Times New Roman"/>
          <w:sz w:val="24"/>
          <w:szCs w:val="24"/>
          <w:lang w:eastAsia="ja-JP"/>
        </w:rPr>
        <w:t xml:space="preserve">is a good opportunity to note </w:t>
      </w:r>
      <w:r w:rsidR="00027A7F">
        <w:rPr>
          <w:rFonts w:ascii="Cambria" w:eastAsia="MS Mincho" w:hAnsi="Cambria" w:cs="Times New Roman"/>
          <w:sz w:val="24"/>
          <w:szCs w:val="24"/>
          <w:lang w:eastAsia="ja-JP"/>
        </w:rPr>
        <w:t xml:space="preserve">these issues </w:t>
      </w:r>
      <w:r w:rsidR="00D612AB">
        <w:rPr>
          <w:rFonts w:ascii="Cambria" w:eastAsia="MS Mincho" w:hAnsi="Cambria" w:cs="Times New Roman"/>
          <w:sz w:val="24"/>
          <w:szCs w:val="24"/>
          <w:lang w:eastAsia="ja-JP"/>
        </w:rPr>
        <w:t xml:space="preserve">down and address </w:t>
      </w:r>
      <w:r w:rsidR="00027A7F">
        <w:rPr>
          <w:rFonts w:ascii="Cambria" w:eastAsia="MS Mincho" w:hAnsi="Cambria" w:cs="Times New Roman"/>
          <w:sz w:val="24"/>
          <w:szCs w:val="24"/>
          <w:lang w:eastAsia="ja-JP"/>
        </w:rPr>
        <w:t xml:space="preserve">them directly </w:t>
      </w:r>
      <w:r w:rsidR="00B62085">
        <w:rPr>
          <w:rFonts w:ascii="Cambria" w:eastAsia="MS Mincho" w:hAnsi="Cambria" w:cs="Times New Roman"/>
          <w:sz w:val="24"/>
          <w:szCs w:val="24"/>
          <w:lang w:eastAsia="ja-JP"/>
        </w:rPr>
        <w:t>later o</w:t>
      </w:r>
      <w:r w:rsidRPr="00721EA3">
        <w:rPr>
          <w:rFonts w:ascii="Cambria" w:eastAsia="MS Mincho" w:hAnsi="Cambria" w:cs="Times New Roman"/>
          <w:sz w:val="24"/>
          <w:szCs w:val="24"/>
          <w:lang w:eastAsia="ja-JP"/>
        </w:rPr>
        <w:t>n another training day</w:t>
      </w:r>
      <w:r w:rsidR="00027A7F">
        <w:rPr>
          <w:rFonts w:ascii="Cambria" w:eastAsia="MS Mincho" w:hAnsi="Cambria" w:cs="Times New Roman"/>
          <w:sz w:val="24"/>
          <w:szCs w:val="24"/>
          <w:lang w:eastAsia="ja-JP"/>
        </w:rPr>
        <w:t>,</w:t>
      </w:r>
      <w:r w:rsidR="00A533EB">
        <w:rPr>
          <w:rFonts w:ascii="Cambria" w:eastAsia="MS Mincho" w:hAnsi="Cambria" w:cs="Times New Roman"/>
          <w:sz w:val="24"/>
          <w:szCs w:val="24"/>
          <w:lang w:eastAsia="ja-JP"/>
        </w:rPr>
        <w:t xml:space="preserve"> in order</w:t>
      </w:r>
      <w:r w:rsidRPr="00721EA3">
        <w:rPr>
          <w:rFonts w:ascii="Cambria" w:eastAsia="MS Mincho" w:hAnsi="Cambria" w:cs="Times New Roman"/>
          <w:sz w:val="24"/>
          <w:szCs w:val="24"/>
          <w:lang w:eastAsia="ja-JP"/>
        </w:rPr>
        <w:t xml:space="preserve"> to review common errors</w:t>
      </w:r>
      <w:r w:rsidR="00D612AB">
        <w:rPr>
          <w:rFonts w:ascii="Cambria" w:eastAsia="MS Mincho" w:hAnsi="Cambria" w:cs="Times New Roman"/>
          <w:sz w:val="24"/>
          <w:szCs w:val="24"/>
          <w:lang w:eastAsia="ja-JP"/>
        </w:rPr>
        <w:t xml:space="preserve"> and clarify the correct responses</w:t>
      </w:r>
      <w:r w:rsidRPr="00721EA3">
        <w:rPr>
          <w:rFonts w:ascii="Cambria" w:eastAsia="MS Mincho" w:hAnsi="Cambria" w:cs="Times New Roman"/>
          <w:sz w:val="24"/>
          <w:szCs w:val="24"/>
          <w:lang w:eastAsia="ja-JP"/>
        </w:rPr>
        <w:t>.</w:t>
      </w:r>
    </w:p>
    <w:p w:rsidR="00721EA3" w:rsidRPr="00721EA3" w:rsidRDefault="00721EA3" w:rsidP="00027A20">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To start this activity you will need to first provide the interviewers with administrative details about the cluster, interviewer code, supervisor code</w:t>
      </w:r>
      <w:r w:rsidR="002B05CB">
        <w:rPr>
          <w:rFonts w:ascii="Cambria" w:eastAsia="MS Mincho" w:hAnsi="Cambria" w:cs="Times New Roman"/>
          <w:sz w:val="24"/>
          <w:szCs w:val="24"/>
          <w:lang w:eastAsia="ja-JP"/>
        </w:rPr>
        <w:t xml:space="preserve"> and other details such as the dwelling and/or household number</w:t>
      </w:r>
      <w:r w:rsidRPr="00721EA3">
        <w:rPr>
          <w:rFonts w:ascii="Cambria" w:eastAsia="MS Mincho" w:hAnsi="Cambria" w:cs="Times New Roman"/>
          <w:sz w:val="24"/>
          <w:szCs w:val="24"/>
          <w:lang w:eastAsia="ja-JP"/>
        </w:rPr>
        <w:t>. Once they have all entered these details, they can start by taking turns asking the questions</w:t>
      </w:r>
      <w:r w:rsidR="00900DA2">
        <w:rPr>
          <w:rFonts w:ascii="Cambria" w:eastAsia="MS Mincho" w:hAnsi="Cambria" w:cs="Times New Roman"/>
          <w:sz w:val="24"/>
          <w:szCs w:val="24"/>
          <w:lang w:eastAsia="ja-JP"/>
        </w:rPr>
        <w:t xml:space="preserve"> as a mock interview</w:t>
      </w:r>
      <w:r w:rsidR="00B64B81">
        <w:rPr>
          <w:rFonts w:ascii="Cambria" w:eastAsia="MS Mincho" w:hAnsi="Cambria" w:cs="Times New Roman"/>
          <w:sz w:val="24"/>
          <w:szCs w:val="24"/>
          <w:lang w:eastAsia="ja-JP"/>
        </w:rPr>
        <w:t xml:space="preserve"> with the facilitator as the respondent</w:t>
      </w:r>
      <w:r w:rsidRPr="00721EA3">
        <w:rPr>
          <w:rFonts w:ascii="Cambria" w:eastAsia="MS Mincho" w:hAnsi="Cambria" w:cs="Times New Roman"/>
          <w:sz w:val="24"/>
          <w:szCs w:val="24"/>
          <w:lang w:eastAsia="ja-JP"/>
        </w:rPr>
        <w:t xml:space="preserve">. As the Coverage Survey is modular in nature, this activity can </w:t>
      </w:r>
      <w:r w:rsidR="00900DA2">
        <w:rPr>
          <w:rFonts w:ascii="Cambria" w:eastAsia="MS Mincho" w:hAnsi="Cambria" w:cs="Times New Roman"/>
          <w:sz w:val="24"/>
          <w:szCs w:val="24"/>
          <w:lang w:eastAsia="ja-JP"/>
        </w:rPr>
        <w:t xml:space="preserve">have modules or </w:t>
      </w:r>
      <w:r w:rsidR="002B05CB">
        <w:rPr>
          <w:rFonts w:ascii="Cambria" w:eastAsia="MS Mincho" w:hAnsi="Cambria" w:cs="Times New Roman"/>
          <w:sz w:val="24"/>
          <w:szCs w:val="24"/>
          <w:lang w:eastAsia="ja-JP"/>
        </w:rPr>
        <w:t xml:space="preserve">entire </w:t>
      </w:r>
      <w:r w:rsidR="00900DA2">
        <w:rPr>
          <w:rFonts w:ascii="Cambria" w:eastAsia="MS Mincho" w:hAnsi="Cambria" w:cs="Times New Roman"/>
          <w:sz w:val="24"/>
          <w:szCs w:val="24"/>
          <w:lang w:eastAsia="ja-JP"/>
        </w:rPr>
        <w:t xml:space="preserve">questionnaires </w:t>
      </w:r>
      <w:r w:rsidRPr="00721EA3">
        <w:rPr>
          <w:rFonts w:ascii="Cambria" w:eastAsia="MS Mincho" w:hAnsi="Cambria" w:cs="Times New Roman"/>
          <w:sz w:val="24"/>
          <w:szCs w:val="24"/>
          <w:lang w:eastAsia="ja-JP"/>
        </w:rPr>
        <w:t xml:space="preserve">split into sections over the course of training or can be done as a full survey, starting with the Household Listing module. </w:t>
      </w:r>
    </w:p>
    <w:p w:rsidR="00721EA3" w:rsidRPr="00721EA3" w:rsidRDefault="00721EA3" w:rsidP="00027A20">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Although this sounds like a lengthy activity, it allows the training facilitator to stop </w:t>
      </w:r>
      <w:r w:rsidR="00027A7F">
        <w:rPr>
          <w:rFonts w:ascii="Cambria" w:eastAsia="MS Mincho" w:hAnsi="Cambria" w:cs="Times New Roman"/>
          <w:sz w:val="24"/>
          <w:szCs w:val="24"/>
          <w:lang w:eastAsia="ja-JP"/>
        </w:rPr>
        <w:t xml:space="preserve">and </w:t>
      </w:r>
      <w:r w:rsidRPr="00721EA3">
        <w:rPr>
          <w:rFonts w:ascii="Cambria" w:eastAsia="MS Mincho" w:hAnsi="Cambria" w:cs="Times New Roman"/>
          <w:sz w:val="24"/>
          <w:szCs w:val="24"/>
          <w:lang w:eastAsia="ja-JP"/>
        </w:rPr>
        <w:t>review</w:t>
      </w:r>
      <w:r w:rsidR="002B05CB">
        <w:rPr>
          <w:rFonts w:ascii="Cambria" w:eastAsia="MS Mincho" w:hAnsi="Cambria" w:cs="Times New Roman"/>
          <w:sz w:val="24"/>
          <w:szCs w:val="24"/>
          <w:lang w:eastAsia="ja-JP"/>
        </w:rPr>
        <w:t xml:space="preserve"> the purpose of the question and</w:t>
      </w:r>
      <w:r w:rsidRPr="00721EA3">
        <w:rPr>
          <w:rFonts w:ascii="Cambria" w:eastAsia="MS Mincho" w:hAnsi="Cambria" w:cs="Times New Roman"/>
          <w:sz w:val="24"/>
          <w:szCs w:val="24"/>
          <w:lang w:eastAsia="ja-JP"/>
        </w:rPr>
        <w:t xml:space="preserve"> language or translation co</w:t>
      </w:r>
      <w:r w:rsidR="002B05CB">
        <w:rPr>
          <w:rFonts w:ascii="Cambria" w:eastAsia="MS Mincho" w:hAnsi="Cambria" w:cs="Times New Roman"/>
          <w:sz w:val="24"/>
          <w:szCs w:val="24"/>
          <w:lang w:eastAsia="ja-JP"/>
        </w:rPr>
        <w:t xml:space="preserve">nsiderations for each question. It also </w:t>
      </w:r>
      <w:r w:rsidRPr="00721EA3">
        <w:rPr>
          <w:rFonts w:ascii="Cambria" w:eastAsia="MS Mincho" w:hAnsi="Cambria" w:cs="Times New Roman"/>
          <w:sz w:val="24"/>
          <w:szCs w:val="24"/>
          <w:lang w:eastAsia="ja-JP"/>
        </w:rPr>
        <w:t xml:space="preserve">allows for the open discussion about interview techniques, probing, and how to correctly enter the responses, as a group. It </w:t>
      </w:r>
      <w:r w:rsidR="00653CAF">
        <w:rPr>
          <w:rFonts w:ascii="Cambria" w:eastAsia="MS Mincho" w:hAnsi="Cambria" w:cs="Times New Roman"/>
          <w:sz w:val="24"/>
          <w:szCs w:val="24"/>
          <w:lang w:eastAsia="ja-JP"/>
        </w:rPr>
        <w:t xml:space="preserve">is also a great opportunity as </w:t>
      </w:r>
      <w:r w:rsidRPr="00721EA3">
        <w:rPr>
          <w:rFonts w:ascii="Cambria" w:eastAsia="MS Mincho" w:hAnsi="Cambria" w:cs="Times New Roman"/>
          <w:sz w:val="24"/>
          <w:szCs w:val="24"/>
          <w:lang w:eastAsia="ja-JP"/>
        </w:rPr>
        <w:t>facilitator to pause the interview and bring the</w:t>
      </w:r>
      <w:r w:rsidR="00653CAF">
        <w:rPr>
          <w:rFonts w:ascii="Cambria" w:eastAsia="MS Mincho" w:hAnsi="Cambria" w:cs="Times New Roman"/>
          <w:sz w:val="24"/>
          <w:szCs w:val="24"/>
          <w:lang w:eastAsia="ja-JP"/>
        </w:rPr>
        <w:t xml:space="preserve"> entire</w:t>
      </w:r>
      <w:r w:rsidRPr="00721EA3">
        <w:rPr>
          <w:rFonts w:ascii="Cambria" w:eastAsia="MS Mincho" w:hAnsi="Cambria" w:cs="Times New Roman"/>
          <w:sz w:val="24"/>
          <w:szCs w:val="24"/>
          <w:lang w:eastAsia="ja-JP"/>
        </w:rPr>
        <w:t xml:space="preserve"> team back to </w:t>
      </w:r>
      <w:r w:rsidR="00DC41C6">
        <w:rPr>
          <w:rFonts w:ascii="Cambria" w:eastAsia="MS Mincho" w:hAnsi="Cambria" w:cs="Times New Roman"/>
          <w:sz w:val="24"/>
          <w:szCs w:val="24"/>
          <w:lang w:eastAsia="ja-JP"/>
        </w:rPr>
        <w:t xml:space="preserve">read from </w:t>
      </w:r>
      <w:r w:rsidRPr="00721EA3">
        <w:rPr>
          <w:rFonts w:ascii="Cambria" w:eastAsia="MS Mincho" w:hAnsi="Cambria" w:cs="Times New Roman"/>
          <w:sz w:val="24"/>
          <w:szCs w:val="24"/>
          <w:lang w:eastAsia="ja-JP"/>
        </w:rPr>
        <w:t xml:space="preserve">their manuals </w:t>
      </w:r>
      <w:r w:rsidR="00DC41C6">
        <w:rPr>
          <w:rFonts w:ascii="Cambria" w:eastAsia="MS Mincho" w:hAnsi="Cambria" w:cs="Times New Roman"/>
          <w:sz w:val="24"/>
          <w:szCs w:val="24"/>
          <w:lang w:eastAsia="ja-JP"/>
        </w:rPr>
        <w:t xml:space="preserve">directly </w:t>
      </w:r>
      <w:r w:rsidRPr="00721EA3">
        <w:rPr>
          <w:rFonts w:ascii="Cambria" w:eastAsia="MS Mincho" w:hAnsi="Cambria" w:cs="Times New Roman"/>
          <w:sz w:val="24"/>
          <w:szCs w:val="24"/>
          <w:lang w:eastAsia="ja-JP"/>
        </w:rPr>
        <w:t xml:space="preserve">for clarification </w:t>
      </w:r>
      <w:r w:rsidR="00653CAF">
        <w:rPr>
          <w:rFonts w:ascii="Cambria" w:eastAsia="MS Mincho" w:hAnsi="Cambria" w:cs="Times New Roman"/>
          <w:sz w:val="24"/>
          <w:szCs w:val="24"/>
          <w:lang w:eastAsia="ja-JP"/>
        </w:rPr>
        <w:t>and/</w:t>
      </w:r>
      <w:r w:rsidRPr="00721EA3">
        <w:rPr>
          <w:rFonts w:ascii="Cambria" w:eastAsia="MS Mincho" w:hAnsi="Cambria" w:cs="Times New Roman"/>
          <w:sz w:val="24"/>
          <w:szCs w:val="24"/>
          <w:lang w:eastAsia="ja-JP"/>
        </w:rPr>
        <w:t xml:space="preserve">or </w:t>
      </w:r>
      <w:r w:rsidR="00DC41C6">
        <w:rPr>
          <w:rFonts w:ascii="Cambria" w:eastAsia="MS Mincho" w:hAnsi="Cambria" w:cs="Times New Roman"/>
          <w:sz w:val="24"/>
          <w:szCs w:val="24"/>
          <w:lang w:eastAsia="ja-JP"/>
        </w:rPr>
        <w:t xml:space="preserve">more </w:t>
      </w:r>
      <w:r w:rsidRPr="00721EA3">
        <w:rPr>
          <w:rFonts w:ascii="Cambria" w:eastAsia="MS Mincho" w:hAnsi="Cambria" w:cs="Times New Roman"/>
          <w:sz w:val="24"/>
          <w:szCs w:val="24"/>
          <w:lang w:eastAsia="ja-JP"/>
        </w:rPr>
        <w:t>training on specific topics, as needed.</w:t>
      </w:r>
      <w:r w:rsidR="00DC41C6">
        <w:rPr>
          <w:rFonts w:ascii="Cambria" w:eastAsia="MS Mincho" w:hAnsi="Cambria" w:cs="Times New Roman"/>
          <w:sz w:val="24"/>
          <w:szCs w:val="24"/>
          <w:lang w:eastAsia="ja-JP"/>
        </w:rPr>
        <w:t xml:space="preserve"> </w:t>
      </w:r>
    </w:p>
    <w:p w:rsidR="00721EA3" w:rsidRPr="00027A20"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3" w:name="_Toc501541676"/>
      <w:r w:rsidRPr="00027A20">
        <w:rPr>
          <w:rFonts w:ascii="Cambria" w:eastAsia="MS Gothic" w:hAnsi="Cambria" w:cs="Times New Roman"/>
          <w:b/>
          <w:color w:val="79A5B0"/>
          <w:sz w:val="26"/>
          <w:szCs w:val="26"/>
          <w:lang w:eastAsia="ja-JP"/>
        </w:rPr>
        <w:t>Activity 2: Partnered interviews</w:t>
      </w:r>
      <w:bookmarkEnd w:id="3"/>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In groups of two, have trainees take turns acting as the interviewer and respondent for either the full survey, individual questionnaires, or individual modules. Once one person has acted as the interviewer, they should switch roles so they both get to experience interviewing and being interviewed. </w:t>
      </w:r>
      <w:r w:rsidR="00F800DF">
        <w:rPr>
          <w:rFonts w:ascii="Cambria" w:eastAsia="MS Mincho" w:hAnsi="Cambria" w:cs="Times New Roman"/>
          <w:sz w:val="24"/>
          <w:szCs w:val="24"/>
          <w:lang w:eastAsia="ja-JP"/>
        </w:rPr>
        <w:t>The trainees may choose to be creative to think of a scenario ahead of ti</w:t>
      </w:r>
      <w:r w:rsidR="00E97510">
        <w:rPr>
          <w:rFonts w:ascii="Cambria" w:eastAsia="MS Mincho" w:hAnsi="Cambria" w:cs="Times New Roman"/>
          <w:sz w:val="24"/>
          <w:szCs w:val="24"/>
          <w:lang w:eastAsia="ja-JP"/>
        </w:rPr>
        <w:t>me if they would like to avoid</w:t>
      </w:r>
      <w:r w:rsidR="00F800DF">
        <w:rPr>
          <w:rFonts w:ascii="Cambria" w:eastAsia="MS Mincho" w:hAnsi="Cambria" w:cs="Times New Roman"/>
          <w:sz w:val="24"/>
          <w:szCs w:val="24"/>
          <w:lang w:eastAsia="ja-JP"/>
        </w:rPr>
        <w:t xml:space="preserve"> revealing too many private or sensitive details about themselves to their peers. </w:t>
      </w:r>
    </w:p>
    <w:p w:rsidR="00721EA3" w:rsidRPr="00B62085"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4" w:name="_Toc501541677"/>
      <w:r w:rsidRPr="00B62085">
        <w:rPr>
          <w:rFonts w:ascii="Cambria" w:eastAsia="MS Gothic" w:hAnsi="Cambria" w:cs="Times New Roman"/>
          <w:b/>
          <w:color w:val="79A5B0"/>
          <w:sz w:val="26"/>
          <w:szCs w:val="26"/>
          <w:lang w:eastAsia="ja-JP"/>
        </w:rPr>
        <w:lastRenderedPageBreak/>
        <w:t>Activity 3: Self or at home interviews</w:t>
      </w:r>
      <w:bookmarkEnd w:id="4"/>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Although interviewers should not be allowed to take their tablets with them at the end of a training day, they </w:t>
      </w:r>
      <w:r w:rsidR="00E97510">
        <w:rPr>
          <w:rFonts w:ascii="Cambria" w:eastAsia="MS Mincho" w:hAnsi="Cambria" w:cs="Times New Roman"/>
          <w:sz w:val="24"/>
          <w:szCs w:val="24"/>
          <w:lang w:eastAsia="ja-JP"/>
        </w:rPr>
        <w:t>may</w:t>
      </w:r>
      <w:r w:rsidRPr="00721EA3">
        <w:rPr>
          <w:rFonts w:ascii="Cambria" w:eastAsia="MS Mincho" w:hAnsi="Cambria" w:cs="Times New Roman"/>
          <w:sz w:val="24"/>
          <w:szCs w:val="24"/>
          <w:lang w:eastAsia="ja-JP"/>
        </w:rPr>
        <w:t xml:space="preserve"> be given several paper copies of the questionnaire for </w:t>
      </w:r>
      <w:r w:rsidR="00AA1D71">
        <w:rPr>
          <w:rFonts w:ascii="Cambria" w:eastAsia="MS Mincho" w:hAnsi="Cambria" w:cs="Times New Roman"/>
          <w:sz w:val="24"/>
          <w:szCs w:val="24"/>
          <w:lang w:eastAsia="ja-JP"/>
        </w:rPr>
        <w:t xml:space="preserve">at-home </w:t>
      </w:r>
      <w:r w:rsidRPr="00721EA3">
        <w:rPr>
          <w:rFonts w:ascii="Cambria" w:eastAsia="MS Mincho" w:hAnsi="Cambria" w:cs="Times New Roman"/>
          <w:sz w:val="24"/>
          <w:szCs w:val="24"/>
          <w:lang w:eastAsia="ja-JP"/>
        </w:rPr>
        <w:t xml:space="preserve">practice. </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 </w:t>
      </w:r>
      <w:r w:rsidR="00AA1D71">
        <w:rPr>
          <w:rFonts w:ascii="Cambria" w:eastAsia="MS Mincho" w:hAnsi="Cambria" w:cs="Times New Roman"/>
          <w:sz w:val="24"/>
          <w:szCs w:val="24"/>
          <w:lang w:eastAsia="ja-JP"/>
        </w:rPr>
        <w:t>good</w:t>
      </w:r>
      <w:r w:rsidRPr="00721EA3">
        <w:rPr>
          <w:rFonts w:ascii="Cambria" w:eastAsia="MS Mincho" w:hAnsi="Cambria" w:cs="Times New Roman"/>
          <w:sz w:val="24"/>
          <w:szCs w:val="24"/>
          <w:lang w:eastAsia="ja-JP"/>
        </w:rPr>
        <w:t xml:space="preserve"> homework activity </w:t>
      </w:r>
      <w:r w:rsidR="00AA1D71">
        <w:rPr>
          <w:rFonts w:ascii="Cambria" w:eastAsia="MS Mincho" w:hAnsi="Cambria" w:cs="Times New Roman"/>
          <w:sz w:val="24"/>
          <w:szCs w:val="24"/>
          <w:lang w:eastAsia="ja-JP"/>
        </w:rPr>
        <w:t xml:space="preserve">after the first introduction day of training </w:t>
      </w:r>
      <w:r w:rsidRPr="00721EA3">
        <w:rPr>
          <w:rFonts w:ascii="Cambria" w:eastAsia="MS Mincho" w:hAnsi="Cambria" w:cs="Times New Roman"/>
          <w:sz w:val="24"/>
          <w:szCs w:val="24"/>
          <w:lang w:eastAsia="ja-JP"/>
        </w:rPr>
        <w:t xml:space="preserve">is to have the interviewer fill in a full questionnaire by asking themselves the questions and filling in the responses based on their current household structure. This will allow them to take their time and think about the questions and how </w:t>
      </w:r>
      <w:r w:rsidR="00AA1D71">
        <w:rPr>
          <w:rFonts w:ascii="Cambria" w:eastAsia="MS Mincho" w:hAnsi="Cambria" w:cs="Times New Roman"/>
          <w:sz w:val="24"/>
          <w:szCs w:val="24"/>
          <w:lang w:eastAsia="ja-JP"/>
        </w:rPr>
        <w:t>they would</w:t>
      </w:r>
      <w:r w:rsidRPr="00721EA3">
        <w:rPr>
          <w:rFonts w:ascii="Cambria" w:eastAsia="MS Mincho" w:hAnsi="Cambria" w:cs="Times New Roman"/>
          <w:sz w:val="24"/>
          <w:szCs w:val="24"/>
          <w:lang w:eastAsia="ja-JP"/>
        </w:rPr>
        <w:t xml:space="preserve"> respond</w:t>
      </w:r>
      <w:r w:rsidR="00AA1D71">
        <w:rPr>
          <w:rFonts w:ascii="Cambria" w:eastAsia="MS Mincho" w:hAnsi="Cambria" w:cs="Times New Roman"/>
          <w:sz w:val="24"/>
          <w:szCs w:val="24"/>
          <w:lang w:eastAsia="ja-JP"/>
        </w:rPr>
        <w:t xml:space="preserve"> if they were the respondent</w:t>
      </w:r>
      <w:r w:rsidRPr="00721EA3">
        <w:rPr>
          <w:rFonts w:ascii="Cambria" w:eastAsia="MS Mincho" w:hAnsi="Cambria" w:cs="Times New Roman"/>
          <w:sz w:val="24"/>
          <w:szCs w:val="24"/>
          <w:lang w:eastAsia="ja-JP"/>
        </w:rPr>
        <w:t>. If the interviewee is able to find a willing family member or friend, they could also practice interviewing techniques outside of the training classroom</w:t>
      </w:r>
      <w:r w:rsidR="00AB4337">
        <w:rPr>
          <w:rFonts w:ascii="Cambria" w:eastAsia="MS Mincho" w:hAnsi="Cambria" w:cs="Times New Roman"/>
          <w:sz w:val="24"/>
          <w:szCs w:val="24"/>
          <w:lang w:eastAsia="ja-JP"/>
        </w:rPr>
        <w:t xml:space="preserve"> with those that are comfortable </w:t>
      </w:r>
      <w:r w:rsidR="00B17C80">
        <w:rPr>
          <w:rFonts w:ascii="Cambria" w:eastAsia="MS Mincho" w:hAnsi="Cambria" w:cs="Times New Roman"/>
          <w:sz w:val="24"/>
          <w:szCs w:val="24"/>
          <w:lang w:eastAsia="ja-JP"/>
        </w:rPr>
        <w:t xml:space="preserve">and willingly provide informal consent to </w:t>
      </w:r>
      <w:r w:rsidR="00AB4337">
        <w:rPr>
          <w:rFonts w:ascii="Cambria" w:eastAsia="MS Mincho" w:hAnsi="Cambria" w:cs="Times New Roman"/>
          <w:sz w:val="24"/>
          <w:szCs w:val="24"/>
          <w:lang w:eastAsia="ja-JP"/>
        </w:rPr>
        <w:t>acting as a respondent</w:t>
      </w:r>
      <w:r w:rsidRPr="00721EA3">
        <w:rPr>
          <w:rFonts w:ascii="Cambria" w:eastAsia="MS Mincho" w:hAnsi="Cambria" w:cs="Times New Roman"/>
          <w:sz w:val="24"/>
          <w:szCs w:val="24"/>
          <w:lang w:eastAsia="ja-JP"/>
        </w:rPr>
        <w:t>.</w:t>
      </w:r>
      <w:r w:rsidR="00AB4337">
        <w:rPr>
          <w:rFonts w:ascii="Cambria" w:eastAsia="MS Mincho" w:hAnsi="Cambria" w:cs="Times New Roman"/>
          <w:sz w:val="24"/>
          <w:szCs w:val="24"/>
          <w:lang w:eastAsia="ja-JP"/>
        </w:rPr>
        <w:t xml:space="preserve"> </w:t>
      </w:r>
      <w:r w:rsidR="00F43EAA">
        <w:rPr>
          <w:rFonts w:ascii="Cambria" w:eastAsia="MS Mincho" w:hAnsi="Cambria" w:cs="Times New Roman"/>
          <w:sz w:val="24"/>
          <w:szCs w:val="24"/>
          <w:lang w:eastAsia="ja-JP"/>
        </w:rPr>
        <w:t>Although informal</w:t>
      </w:r>
      <w:r w:rsidR="00795FB8">
        <w:rPr>
          <w:rFonts w:ascii="Cambria" w:eastAsia="MS Mincho" w:hAnsi="Cambria" w:cs="Times New Roman"/>
          <w:sz w:val="24"/>
          <w:szCs w:val="24"/>
          <w:lang w:eastAsia="ja-JP"/>
        </w:rPr>
        <w:t xml:space="preserve">, </w:t>
      </w:r>
      <w:r w:rsidR="00F43EAA">
        <w:rPr>
          <w:rFonts w:ascii="Cambria" w:eastAsia="MS Mincho" w:hAnsi="Cambria" w:cs="Times New Roman"/>
          <w:sz w:val="24"/>
          <w:szCs w:val="24"/>
          <w:lang w:eastAsia="ja-JP"/>
        </w:rPr>
        <w:t xml:space="preserve">the </w:t>
      </w:r>
      <w:r w:rsidR="00795FB8">
        <w:rPr>
          <w:rFonts w:ascii="Cambria" w:eastAsia="MS Mincho" w:hAnsi="Cambria" w:cs="Times New Roman"/>
          <w:sz w:val="24"/>
          <w:szCs w:val="24"/>
          <w:lang w:eastAsia="ja-JP"/>
        </w:rPr>
        <w:t xml:space="preserve">responses provided in this type of scenario from the individual trainee, family member, or friend should remain confidential and not shared outside of the scope of the interview. </w:t>
      </w:r>
      <w:r w:rsidR="00AB4337">
        <w:rPr>
          <w:rFonts w:ascii="Cambria" w:eastAsia="MS Mincho" w:hAnsi="Cambria" w:cs="Times New Roman"/>
          <w:sz w:val="24"/>
          <w:szCs w:val="24"/>
          <w:lang w:eastAsia="ja-JP"/>
        </w:rPr>
        <w:t>Having these additional interviewers prior to receiving the full training will allow the trainee to better appreciate the interview questions and techniques from the perspective of the respondent.</w:t>
      </w:r>
    </w:p>
    <w:p w:rsidR="00721EA3" w:rsidRPr="00B62085"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5" w:name="_Toc501541678"/>
      <w:r w:rsidRPr="00B62085">
        <w:rPr>
          <w:rFonts w:ascii="Cambria" w:eastAsia="MS Gothic" w:hAnsi="Cambria" w:cs="Times New Roman"/>
          <w:b/>
          <w:color w:val="79A5B0"/>
          <w:sz w:val="26"/>
          <w:szCs w:val="26"/>
          <w:lang w:eastAsia="ja-JP"/>
        </w:rPr>
        <w:t>Activity 4: The field pilot</w:t>
      </w:r>
      <w:bookmarkEnd w:id="5"/>
    </w:p>
    <w:p w:rsidR="00B62085"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After you have finished training i</w:t>
      </w:r>
      <w:r w:rsidR="00B126CF">
        <w:rPr>
          <w:rFonts w:ascii="Cambria" w:eastAsia="MS Mincho" w:hAnsi="Cambria" w:cs="Times New Roman"/>
          <w:sz w:val="24"/>
          <w:szCs w:val="24"/>
          <w:lang w:eastAsia="ja-JP"/>
        </w:rPr>
        <w:t>nterviewers on how to conduct the full coverage survey interview, 1 - 2</w:t>
      </w:r>
      <w:r w:rsidRPr="00721EA3">
        <w:rPr>
          <w:rFonts w:ascii="Cambria" w:eastAsia="MS Mincho" w:hAnsi="Cambria" w:cs="Times New Roman"/>
          <w:sz w:val="24"/>
          <w:szCs w:val="24"/>
          <w:lang w:eastAsia="ja-JP"/>
        </w:rPr>
        <w:t xml:space="preserve"> full day</w:t>
      </w:r>
      <w:r w:rsidR="00B126CF">
        <w:rPr>
          <w:rFonts w:ascii="Cambria" w:eastAsia="MS Mincho" w:hAnsi="Cambria" w:cs="Times New Roman"/>
          <w:sz w:val="24"/>
          <w:szCs w:val="24"/>
          <w:lang w:eastAsia="ja-JP"/>
        </w:rPr>
        <w:t>s of</w:t>
      </w:r>
      <w:r w:rsidRPr="00721EA3">
        <w:rPr>
          <w:rFonts w:ascii="Cambria" w:eastAsia="MS Mincho" w:hAnsi="Cambria" w:cs="Times New Roman"/>
          <w:sz w:val="24"/>
          <w:szCs w:val="24"/>
          <w:lang w:eastAsia="ja-JP"/>
        </w:rPr>
        <w:t xml:space="preserve"> field practice should </w:t>
      </w:r>
      <w:r w:rsidR="00B62085">
        <w:rPr>
          <w:rFonts w:ascii="Cambria" w:eastAsia="MS Mincho" w:hAnsi="Cambria" w:cs="Times New Roman"/>
          <w:sz w:val="24"/>
          <w:szCs w:val="24"/>
          <w:lang w:eastAsia="ja-JP"/>
        </w:rPr>
        <w:t>take place</w:t>
      </w:r>
      <w:r w:rsidRPr="00721EA3">
        <w:rPr>
          <w:rFonts w:ascii="Cambria" w:eastAsia="MS Mincho" w:hAnsi="Cambria" w:cs="Times New Roman"/>
          <w:sz w:val="24"/>
          <w:szCs w:val="24"/>
          <w:lang w:eastAsia="ja-JP"/>
        </w:rPr>
        <w:t xml:space="preserve"> in a location that</w:t>
      </w:r>
      <w:r w:rsidR="00B126CF">
        <w:rPr>
          <w:rFonts w:ascii="Cambria" w:eastAsia="MS Mincho" w:hAnsi="Cambria" w:cs="Times New Roman"/>
          <w:sz w:val="24"/>
          <w:szCs w:val="24"/>
          <w:lang w:eastAsia="ja-JP"/>
        </w:rPr>
        <w:t xml:space="preserve"> is representative of the type of communities you will work in (i.e. rural) but</w:t>
      </w:r>
      <w:r w:rsidR="00836CAA">
        <w:rPr>
          <w:rFonts w:ascii="Cambria" w:eastAsia="MS Mincho" w:hAnsi="Cambria" w:cs="Times New Roman"/>
          <w:sz w:val="24"/>
          <w:szCs w:val="24"/>
          <w:lang w:eastAsia="ja-JP"/>
        </w:rPr>
        <w:t xml:space="preserve"> at the same time,</w:t>
      </w:r>
      <w:r w:rsidR="00B126CF">
        <w:rPr>
          <w:rFonts w:ascii="Cambria" w:eastAsia="MS Mincho" w:hAnsi="Cambria" w:cs="Times New Roman"/>
          <w:sz w:val="24"/>
          <w:szCs w:val="24"/>
          <w:lang w:eastAsia="ja-JP"/>
        </w:rPr>
        <w:t xml:space="preserve"> </w:t>
      </w:r>
      <w:r w:rsidR="00836CAA">
        <w:rPr>
          <w:rFonts w:ascii="Cambria" w:eastAsia="MS Mincho" w:hAnsi="Cambria" w:cs="Times New Roman"/>
          <w:sz w:val="24"/>
          <w:szCs w:val="24"/>
          <w:lang w:eastAsia="ja-JP"/>
        </w:rPr>
        <w:t>are</w:t>
      </w:r>
      <w:r w:rsidR="00B126CF">
        <w:rPr>
          <w:rFonts w:ascii="Cambria" w:eastAsia="MS Mincho" w:hAnsi="Cambria" w:cs="Times New Roman"/>
          <w:sz w:val="24"/>
          <w:szCs w:val="24"/>
          <w:lang w:eastAsia="ja-JP"/>
        </w:rPr>
        <w:t xml:space="preserve"> </w:t>
      </w:r>
      <w:r w:rsidRPr="00721EA3">
        <w:rPr>
          <w:rFonts w:ascii="Cambria" w:eastAsia="MS Mincho" w:hAnsi="Cambria" w:cs="Times New Roman"/>
          <w:sz w:val="24"/>
          <w:szCs w:val="24"/>
          <w:lang w:eastAsia="ja-JP"/>
        </w:rPr>
        <w:t xml:space="preserve">not </w:t>
      </w:r>
      <w:r w:rsidR="00B62085">
        <w:rPr>
          <w:rFonts w:ascii="Cambria" w:eastAsia="MS Mincho" w:hAnsi="Cambria" w:cs="Times New Roman"/>
          <w:sz w:val="24"/>
          <w:szCs w:val="24"/>
          <w:lang w:eastAsia="ja-JP"/>
        </w:rPr>
        <w:t xml:space="preserve">and will not be </w:t>
      </w:r>
      <w:r w:rsidRPr="00721EA3">
        <w:rPr>
          <w:rFonts w:ascii="Cambria" w:eastAsia="MS Mincho" w:hAnsi="Cambria" w:cs="Times New Roman"/>
          <w:sz w:val="24"/>
          <w:szCs w:val="24"/>
          <w:lang w:eastAsia="ja-JP"/>
        </w:rPr>
        <w:t xml:space="preserve">part of your project’s implementation. </w:t>
      </w:r>
      <w:r w:rsidR="00BA1E83">
        <w:rPr>
          <w:rFonts w:ascii="Cambria" w:eastAsia="MS Mincho" w:hAnsi="Cambria" w:cs="Times New Roman"/>
          <w:sz w:val="24"/>
          <w:szCs w:val="24"/>
          <w:lang w:eastAsia="ja-JP"/>
        </w:rPr>
        <w:t>Thus, finding a few clusters</w:t>
      </w:r>
      <w:r w:rsidR="000C678E">
        <w:rPr>
          <w:rFonts w:ascii="Cambria" w:eastAsia="MS Mincho" w:hAnsi="Cambria" w:cs="Times New Roman"/>
          <w:sz w:val="24"/>
          <w:szCs w:val="24"/>
          <w:lang w:eastAsia="ja-JP"/>
        </w:rPr>
        <w:t xml:space="preserve"> that are near the training venue but are</w:t>
      </w:r>
      <w:r w:rsidR="00BA1E83">
        <w:rPr>
          <w:rFonts w:ascii="Cambria" w:eastAsia="MS Mincho" w:hAnsi="Cambria" w:cs="Times New Roman"/>
          <w:sz w:val="24"/>
          <w:szCs w:val="24"/>
          <w:lang w:eastAsia="ja-JP"/>
        </w:rPr>
        <w:t xml:space="preserve"> from another region or district where your project is not working would be the best approach. </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Interviewers </w:t>
      </w:r>
      <w:r w:rsidR="000C678E">
        <w:rPr>
          <w:rFonts w:ascii="Cambria" w:eastAsia="MS Mincho" w:hAnsi="Cambria" w:cs="Times New Roman"/>
          <w:sz w:val="24"/>
          <w:szCs w:val="24"/>
          <w:lang w:eastAsia="ja-JP"/>
        </w:rPr>
        <w:t>may</w:t>
      </w:r>
      <w:r w:rsidRPr="00721EA3">
        <w:rPr>
          <w:rFonts w:ascii="Cambria" w:eastAsia="MS Mincho" w:hAnsi="Cambria" w:cs="Times New Roman"/>
          <w:sz w:val="24"/>
          <w:szCs w:val="24"/>
          <w:lang w:eastAsia="ja-JP"/>
        </w:rPr>
        <w:t xml:space="preserve"> be</w:t>
      </w:r>
      <w:r w:rsidR="000C678E">
        <w:rPr>
          <w:rFonts w:ascii="Cambria" w:eastAsia="MS Mincho" w:hAnsi="Cambria" w:cs="Times New Roman"/>
          <w:sz w:val="24"/>
          <w:szCs w:val="24"/>
          <w:lang w:eastAsia="ja-JP"/>
        </w:rPr>
        <w:t xml:space="preserve"> assigned households individually or</w:t>
      </w:r>
      <w:r w:rsidRPr="00721EA3">
        <w:rPr>
          <w:rFonts w:ascii="Cambria" w:eastAsia="MS Mincho" w:hAnsi="Cambria" w:cs="Times New Roman"/>
          <w:sz w:val="24"/>
          <w:szCs w:val="24"/>
          <w:lang w:eastAsia="ja-JP"/>
        </w:rPr>
        <w:t xml:space="preserve"> put in</w:t>
      </w:r>
      <w:r w:rsidR="000C678E">
        <w:rPr>
          <w:rFonts w:ascii="Cambria" w:eastAsia="MS Mincho" w:hAnsi="Cambria" w:cs="Times New Roman"/>
          <w:sz w:val="24"/>
          <w:szCs w:val="24"/>
          <w:lang w:eastAsia="ja-JP"/>
        </w:rPr>
        <w:t>to</w:t>
      </w:r>
      <w:r w:rsidRPr="00721EA3">
        <w:rPr>
          <w:rFonts w:ascii="Cambria" w:eastAsia="MS Mincho" w:hAnsi="Cambria" w:cs="Times New Roman"/>
          <w:sz w:val="24"/>
          <w:szCs w:val="24"/>
          <w:lang w:eastAsia="ja-JP"/>
        </w:rPr>
        <w:t xml:space="preserve"> pairs </w:t>
      </w:r>
      <w:r w:rsidR="000C678E">
        <w:rPr>
          <w:rFonts w:ascii="Cambria" w:eastAsia="MS Mincho" w:hAnsi="Cambria" w:cs="Times New Roman"/>
          <w:sz w:val="24"/>
          <w:szCs w:val="24"/>
          <w:lang w:eastAsia="ja-JP"/>
        </w:rPr>
        <w:t>to</w:t>
      </w:r>
      <w:r w:rsidRPr="00721EA3">
        <w:rPr>
          <w:rFonts w:ascii="Cambria" w:eastAsia="MS Mincho" w:hAnsi="Cambria" w:cs="Times New Roman"/>
          <w:sz w:val="24"/>
          <w:szCs w:val="24"/>
          <w:lang w:eastAsia="ja-JP"/>
        </w:rPr>
        <w:t xml:space="preserve"> take turns interviewing household members</w:t>
      </w:r>
      <w:r w:rsidR="000C678E">
        <w:rPr>
          <w:rFonts w:ascii="Cambria" w:eastAsia="MS Mincho" w:hAnsi="Cambria" w:cs="Times New Roman"/>
          <w:sz w:val="24"/>
          <w:szCs w:val="24"/>
          <w:lang w:eastAsia="ja-JP"/>
        </w:rPr>
        <w:t xml:space="preserve"> during the field pilot</w:t>
      </w:r>
      <w:r w:rsidRPr="00721EA3">
        <w:rPr>
          <w:rFonts w:ascii="Cambria" w:eastAsia="MS Mincho" w:hAnsi="Cambria" w:cs="Times New Roman"/>
          <w:sz w:val="24"/>
          <w:szCs w:val="24"/>
          <w:lang w:eastAsia="ja-JP"/>
        </w:rPr>
        <w:t xml:space="preserve">. If you have been monitoring interviewer performance throughout training, </w:t>
      </w:r>
      <w:r w:rsidR="008A7959">
        <w:rPr>
          <w:rFonts w:ascii="Cambria" w:eastAsia="MS Mincho" w:hAnsi="Cambria" w:cs="Times New Roman"/>
          <w:sz w:val="24"/>
          <w:szCs w:val="24"/>
          <w:lang w:eastAsia="ja-JP"/>
        </w:rPr>
        <w:t>a</w:t>
      </w:r>
      <w:r w:rsidRPr="00721EA3">
        <w:rPr>
          <w:rFonts w:ascii="Cambria" w:eastAsia="MS Mincho" w:hAnsi="Cambria" w:cs="Times New Roman"/>
          <w:sz w:val="24"/>
          <w:szCs w:val="24"/>
          <w:lang w:eastAsia="ja-JP"/>
        </w:rPr>
        <w:t xml:space="preserve"> suggestion would be to pair one </w:t>
      </w:r>
      <w:r w:rsidR="00605FF8">
        <w:rPr>
          <w:rFonts w:ascii="Cambria" w:eastAsia="MS Mincho" w:hAnsi="Cambria" w:cs="Times New Roman"/>
          <w:sz w:val="24"/>
          <w:szCs w:val="24"/>
          <w:lang w:eastAsia="ja-JP"/>
        </w:rPr>
        <w:t>“</w:t>
      </w:r>
      <w:r w:rsidRPr="00721EA3">
        <w:rPr>
          <w:rFonts w:ascii="Cambria" w:eastAsia="MS Mincho" w:hAnsi="Cambria" w:cs="Times New Roman"/>
          <w:sz w:val="24"/>
          <w:szCs w:val="24"/>
          <w:lang w:eastAsia="ja-JP"/>
        </w:rPr>
        <w:t>stronger</w:t>
      </w:r>
      <w:r w:rsidR="00605FF8">
        <w:rPr>
          <w:rFonts w:ascii="Cambria" w:eastAsia="MS Mincho" w:hAnsi="Cambria" w:cs="Times New Roman"/>
          <w:sz w:val="24"/>
          <w:szCs w:val="24"/>
          <w:lang w:eastAsia="ja-JP"/>
        </w:rPr>
        <w:t>”</w:t>
      </w:r>
      <w:r w:rsidRPr="00721EA3">
        <w:rPr>
          <w:rFonts w:ascii="Cambria" w:eastAsia="MS Mincho" w:hAnsi="Cambria" w:cs="Times New Roman"/>
          <w:sz w:val="24"/>
          <w:szCs w:val="24"/>
          <w:lang w:eastAsia="ja-JP"/>
        </w:rPr>
        <w:t xml:space="preserve"> and one </w:t>
      </w:r>
      <w:r w:rsidR="00605FF8">
        <w:rPr>
          <w:rFonts w:ascii="Cambria" w:eastAsia="MS Mincho" w:hAnsi="Cambria" w:cs="Times New Roman"/>
          <w:sz w:val="24"/>
          <w:szCs w:val="24"/>
          <w:lang w:eastAsia="ja-JP"/>
        </w:rPr>
        <w:t>“</w:t>
      </w:r>
      <w:r w:rsidRPr="00721EA3">
        <w:rPr>
          <w:rFonts w:ascii="Cambria" w:eastAsia="MS Mincho" w:hAnsi="Cambria" w:cs="Times New Roman"/>
          <w:sz w:val="24"/>
          <w:szCs w:val="24"/>
          <w:lang w:eastAsia="ja-JP"/>
        </w:rPr>
        <w:t>weaker</w:t>
      </w:r>
      <w:r w:rsidR="00605FF8">
        <w:rPr>
          <w:rFonts w:ascii="Cambria" w:eastAsia="MS Mincho" w:hAnsi="Cambria" w:cs="Times New Roman"/>
          <w:sz w:val="24"/>
          <w:szCs w:val="24"/>
          <w:lang w:eastAsia="ja-JP"/>
        </w:rPr>
        <w:t>”</w:t>
      </w:r>
      <w:r w:rsidRPr="00721EA3">
        <w:rPr>
          <w:rFonts w:ascii="Cambria" w:eastAsia="MS Mincho" w:hAnsi="Cambria" w:cs="Times New Roman"/>
          <w:sz w:val="24"/>
          <w:szCs w:val="24"/>
          <w:lang w:eastAsia="ja-JP"/>
        </w:rPr>
        <w:t xml:space="preserve"> interviewer together. This will allow the interviewers to work together to implement the correct survey methodology and problem solve in case any issues arise during the interviews.</w:t>
      </w:r>
      <w:r w:rsidR="008A7959">
        <w:rPr>
          <w:rFonts w:ascii="Cambria" w:eastAsia="MS Mincho" w:hAnsi="Cambria" w:cs="Times New Roman"/>
          <w:sz w:val="24"/>
          <w:szCs w:val="24"/>
          <w:lang w:eastAsia="ja-JP"/>
        </w:rPr>
        <w:t xml:space="preserve"> </w:t>
      </w:r>
      <w:r w:rsidR="00187485">
        <w:rPr>
          <w:rFonts w:ascii="Cambria" w:eastAsia="MS Mincho" w:hAnsi="Cambria" w:cs="Times New Roman"/>
          <w:sz w:val="24"/>
          <w:szCs w:val="24"/>
          <w:lang w:eastAsia="ja-JP"/>
        </w:rPr>
        <w:t>After the field pilot day(s), there should be enough time dedicated within</w:t>
      </w:r>
      <w:r w:rsidR="00B62085">
        <w:rPr>
          <w:rFonts w:ascii="Cambria" w:eastAsia="MS Mincho" w:hAnsi="Cambria" w:cs="Times New Roman"/>
          <w:sz w:val="24"/>
          <w:szCs w:val="24"/>
          <w:lang w:eastAsia="ja-JP"/>
        </w:rPr>
        <w:t xml:space="preserve"> the allocated</w:t>
      </w:r>
      <w:r w:rsidR="00187485">
        <w:rPr>
          <w:rFonts w:ascii="Cambria" w:eastAsia="MS Mincho" w:hAnsi="Cambria" w:cs="Times New Roman"/>
          <w:sz w:val="24"/>
          <w:szCs w:val="24"/>
          <w:lang w:eastAsia="ja-JP"/>
        </w:rPr>
        <w:t xml:space="preserve"> training</w:t>
      </w:r>
      <w:r w:rsidR="00B62085">
        <w:rPr>
          <w:rFonts w:ascii="Cambria" w:eastAsia="MS Mincho" w:hAnsi="Cambria" w:cs="Times New Roman"/>
          <w:sz w:val="24"/>
          <w:szCs w:val="24"/>
          <w:lang w:eastAsia="ja-JP"/>
        </w:rPr>
        <w:t xml:space="preserve"> time</w:t>
      </w:r>
      <w:r w:rsidR="00187485">
        <w:rPr>
          <w:rFonts w:ascii="Cambria" w:eastAsia="MS Mincho" w:hAnsi="Cambria" w:cs="Times New Roman"/>
          <w:sz w:val="24"/>
          <w:szCs w:val="24"/>
          <w:lang w:eastAsia="ja-JP"/>
        </w:rPr>
        <w:t xml:space="preserve"> to allow each interviewer or pair of interviewers time to debrief on any </w:t>
      </w:r>
      <w:r w:rsidR="00654BD0">
        <w:rPr>
          <w:rFonts w:ascii="Cambria" w:eastAsia="MS Mincho" w:hAnsi="Cambria" w:cs="Times New Roman"/>
          <w:sz w:val="24"/>
          <w:szCs w:val="24"/>
          <w:lang w:eastAsia="ja-JP"/>
        </w:rPr>
        <w:t xml:space="preserve">field related </w:t>
      </w:r>
      <w:r w:rsidR="00187485">
        <w:rPr>
          <w:rFonts w:ascii="Cambria" w:eastAsia="MS Mincho" w:hAnsi="Cambria" w:cs="Times New Roman"/>
          <w:sz w:val="24"/>
          <w:szCs w:val="24"/>
          <w:lang w:eastAsia="ja-JP"/>
        </w:rPr>
        <w:t>challenges</w:t>
      </w:r>
      <w:r w:rsidR="00654BD0">
        <w:rPr>
          <w:rFonts w:ascii="Cambria" w:eastAsia="MS Mincho" w:hAnsi="Cambria" w:cs="Times New Roman"/>
          <w:sz w:val="24"/>
          <w:szCs w:val="24"/>
          <w:lang w:eastAsia="ja-JP"/>
        </w:rPr>
        <w:t xml:space="preserve"> (i.e. locating or defining households) or areas </w:t>
      </w:r>
      <w:r w:rsidR="00B73DB4">
        <w:rPr>
          <w:rFonts w:ascii="Cambria" w:eastAsia="MS Mincho" w:hAnsi="Cambria" w:cs="Times New Roman"/>
          <w:sz w:val="24"/>
          <w:szCs w:val="24"/>
          <w:lang w:eastAsia="ja-JP"/>
        </w:rPr>
        <w:t xml:space="preserve">that require further training or </w:t>
      </w:r>
      <w:r w:rsidR="00654BD0">
        <w:rPr>
          <w:rFonts w:ascii="Cambria" w:eastAsia="MS Mincho" w:hAnsi="Cambria" w:cs="Times New Roman"/>
          <w:sz w:val="24"/>
          <w:szCs w:val="24"/>
          <w:lang w:eastAsia="ja-JP"/>
        </w:rPr>
        <w:t>improvement within the survey (i.e. translation</w:t>
      </w:r>
      <w:r w:rsidR="00B73DB4">
        <w:rPr>
          <w:rFonts w:ascii="Cambria" w:eastAsia="MS Mincho" w:hAnsi="Cambria" w:cs="Times New Roman"/>
          <w:sz w:val="24"/>
          <w:szCs w:val="24"/>
          <w:lang w:eastAsia="ja-JP"/>
        </w:rPr>
        <w:t>s</w:t>
      </w:r>
      <w:r w:rsidR="00654BD0">
        <w:rPr>
          <w:rFonts w:ascii="Cambria" w:eastAsia="MS Mincho" w:hAnsi="Cambria" w:cs="Times New Roman"/>
          <w:sz w:val="24"/>
          <w:szCs w:val="24"/>
          <w:lang w:eastAsia="ja-JP"/>
        </w:rPr>
        <w:t xml:space="preserve">, </w:t>
      </w:r>
      <w:r w:rsidR="00B73DB4">
        <w:rPr>
          <w:rFonts w:ascii="Cambria" w:eastAsia="MS Mincho" w:hAnsi="Cambria" w:cs="Times New Roman"/>
          <w:sz w:val="24"/>
          <w:szCs w:val="24"/>
          <w:lang w:eastAsia="ja-JP"/>
        </w:rPr>
        <w:t xml:space="preserve">probing techniques, </w:t>
      </w:r>
      <w:r w:rsidR="00654BD0">
        <w:rPr>
          <w:rFonts w:ascii="Cambria" w:eastAsia="MS Mincho" w:hAnsi="Cambria" w:cs="Times New Roman"/>
          <w:sz w:val="24"/>
          <w:szCs w:val="24"/>
          <w:lang w:eastAsia="ja-JP"/>
        </w:rPr>
        <w:t>skip / logic checks).</w:t>
      </w:r>
    </w:p>
    <w:p w:rsidR="00721EA3" w:rsidRPr="00B62085"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6" w:name="_Toc501541679"/>
      <w:r w:rsidRPr="00B62085">
        <w:rPr>
          <w:rFonts w:ascii="Cambria" w:eastAsia="MS Gothic" w:hAnsi="Cambria" w:cs="Times New Roman"/>
          <w:b/>
          <w:color w:val="79A5B0"/>
          <w:sz w:val="26"/>
          <w:szCs w:val="26"/>
          <w:lang w:eastAsia="ja-JP"/>
        </w:rPr>
        <w:t>Activity 5: Scenarios</w:t>
      </w:r>
      <w:bookmarkEnd w:id="6"/>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Throughout training, you may want to integrate some ‘real world’ example scenarios into your instructional sessions. Good scenarios are situations that </w:t>
      </w:r>
      <w:r w:rsidR="00D812BB">
        <w:rPr>
          <w:rFonts w:ascii="Cambria" w:eastAsia="MS Mincho" w:hAnsi="Cambria" w:cs="Times New Roman"/>
          <w:sz w:val="24"/>
          <w:szCs w:val="24"/>
          <w:lang w:eastAsia="ja-JP"/>
        </w:rPr>
        <w:t>are likely to</w:t>
      </w:r>
      <w:r w:rsidRPr="00721EA3">
        <w:rPr>
          <w:rFonts w:ascii="Cambria" w:eastAsia="MS Mincho" w:hAnsi="Cambria" w:cs="Times New Roman"/>
          <w:sz w:val="24"/>
          <w:szCs w:val="24"/>
          <w:lang w:eastAsia="ja-JP"/>
        </w:rPr>
        <w:t xml:space="preserve"> arise during an interview and will require critical thinking on behalf of the interviewers to know how to correctly proceed. </w:t>
      </w:r>
      <w:r w:rsidR="00D812BB">
        <w:rPr>
          <w:rFonts w:ascii="Cambria" w:eastAsia="MS Mincho" w:hAnsi="Cambria" w:cs="Times New Roman"/>
          <w:sz w:val="24"/>
          <w:szCs w:val="24"/>
          <w:lang w:eastAsia="ja-JP"/>
        </w:rPr>
        <w:t>Review of these types of scenarios during training will reduce the number of challenges related to these issues as interviewers will know how t</w:t>
      </w:r>
      <w:r w:rsidR="00B837F6">
        <w:rPr>
          <w:rFonts w:ascii="Cambria" w:eastAsia="MS Mincho" w:hAnsi="Cambria" w:cs="Times New Roman"/>
          <w:sz w:val="24"/>
          <w:szCs w:val="24"/>
          <w:lang w:eastAsia="ja-JP"/>
        </w:rPr>
        <w:t>o properly address the issue during an interview</w:t>
      </w:r>
      <w:r w:rsidR="00D812BB">
        <w:rPr>
          <w:rFonts w:ascii="Cambria" w:eastAsia="MS Mincho" w:hAnsi="Cambria" w:cs="Times New Roman"/>
          <w:sz w:val="24"/>
          <w:szCs w:val="24"/>
          <w:lang w:eastAsia="ja-JP"/>
        </w:rPr>
        <w:t xml:space="preserve">. </w:t>
      </w:r>
      <w:r w:rsidRPr="00721EA3">
        <w:rPr>
          <w:rFonts w:ascii="Cambria" w:eastAsia="MS Mincho" w:hAnsi="Cambria" w:cs="Times New Roman"/>
          <w:sz w:val="24"/>
          <w:szCs w:val="24"/>
          <w:lang w:eastAsia="ja-JP"/>
        </w:rPr>
        <w:t>As the facilitator, you may</w:t>
      </w:r>
      <w:r w:rsidR="00EE0668">
        <w:rPr>
          <w:rFonts w:ascii="Cambria" w:eastAsia="MS Mincho" w:hAnsi="Cambria" w:cs="Times New Roman"/>
          <w:sz w:val="24"/>
          <w:szCs w:val="24"/>
          <w:lang w:eastAsia="ja-JP"/>
        </w:rPr>
        <w:t xml:space="preserve"> better understand the context of the area you will be working in and</w:t>
      </w:r>
      <w:r w:rsidRPr="00721EA3">
        <w:rPr>
          <w:rFonts w:ascii="Cambria" w:eastAsia="MS Mincho" w:hAnsi="Cambria" w:cs="Times New Roman"/>
          <w:sz w:val="24"/>
          <w:szCs w:val="24"/>
          <w:lang w:eastAsia="ja-JP"/>
        </w:rPr>
        <w:t xml:space="preserve"> have scenarios from prior experiences that you can </w:t>
      </w:r>
      <w:r w:rsidR="00EE0668">
        <w:rPr>
          <w:rFonts w:ascii="Cambria" w:eastAsia="MS Mincho" w:hAnsi="Cambria" w:cs="Times New Roman"/>
          <w:sz w:val="24"/>
          <w:szCs w:val="24"/>
          <w:lang w:eastAsia="ja-JP"/>
        </w:rPr>
        <w:t xml:space="preserve">develop and </w:t>
      </w:r>
      <w:r w:rsidRPr="00721EA3">
        <w:rPr>
          <w:rFonts w:ascii="Cambria" w:eastAsia="MS Mincho" w:hAnsi="Cambria" w:cs="Times New Roman"/>
          <w:sz w:val="24"/>
          <w:szCs w:val="24"/>
          <w:lang w:eastAsia="ja-JP"/>
        </w:rPr>
        <w:t>bring up as you move through the material. Below are some example scenarios that you can include during training</w:t>
      </w:r>
      <w:r w:rsidR="00EE0668">
        <w:rPr>
          <w:rFonts w:ascii="Cambria" w:eastAsia="MS Mincho" w:hAnsi="Cambria" w:cs="Times New Roman"/>
          <w:sz w:val="24"/>
          <w:szCs w:val="24"/>
          <w:lang w:eastAsia="ja-JP"/>
        </w:rPr>
        <w:t>, or make adaptations to base on your program and context</w:t>
      </w:r>
      <w:r w:rsidRPr="00721EA3">
        <w:rPr>
          <w:rFonts w:ascii="Cambria" w:eastAsia="MS Mincho" w:hAnsi="Cambria" w:cs="Times New Roman"/>
          <w:sz w:val="24"/>
          <w:szCs w:val="24"/>
          <w:lang w:eastAsia="ja-JP"/>
        </w:rPr>
        <w:t>. Scenarios can be either read aloud to the full classroom</w:t>
      </w:r>
      <w:r w:rsidR="00EE0668">
        <w:rPr>
          <w:rFonts w:ascii="Cambria" w:eastAsia="MS Mincho" w:hAnsi="Cambria" w:cs="Times New Roman"/>
          <w:sz w:val="24"/>
          <w:szCs w:val="24"/>
          <w:lang w:eastAsia="ja-JP"/>
        </w:rPr>
        <w:t xml:space="preserve"> for open discussion</w:t>
      </w:r>
      <w:r w:rsidRPr="00721EA3">
        <w:rPr>
          <w:rFonts w:ascii="Cambria" w:eastAsia="MS Mincho" w:hAnsi="Cambria" w:cs="Times New Roman"/>
          <w:sz w:val="24"/>
          <w:szCs w:val="24"/>
          <w:lang w:eastAsia="ja-JP"/>
        </w:rPr>
        <w:t xml:space="preserve">, assigned as individual homework for submission / grading, or done as a small </w:t>
      </w:r>
      <w:r w:rsidRPr="00721EA3">
        <w:rPr>
          <w:rFonts w:ascii="Cambria" w:eastAsia="MS Mincho" w:hAnsi="Cambria" w:cs="Times New Roman"/>
          <w:sz w:val="24"/>
          <w:szCs w:val="24"/>
          <w:lang w:eastAsia="ja-JP"/>
        </w:rPr>
        <w:lastRenderedPageBreak/>
        <w:t xml:space="preserve">group activity. Regardless of the method of implementing the scenarios, a </w:t>
      </w:r>
      <w:r w:rsidR="00B837F6">
        <w:rPr>
          <w:rFonts w:ascii="Cambria" w:eastAsia="MS Mincho" w:hAnsi="Cambria" w:cs="Times New Roman"/>
          <w:sz w:val="24"/>
          <w:szCs w:val="24"/>
          <w:lang w:eastAsia="ja-JP"/>
        </w:rPr>
        <w:t>discussion and correct response</w:t>
      </w:r>
      <w:r w:rsidRPr="00721EA3">
        <w:rPr>
          <w:rFonts w:ascii="Cambria" w:eastAsia="MS Mincho" w:hAnsi="Cambria" w:cs="Times New Roman"/>
          <w:sz w:val="24"/>
          <w:szCs w:val="24"/>
          <w:lang w:eastAsia="ja-JP"/>
        </w:rPr>
        <w:t xml:space="preserve"> should be reviewed as a full classroom in order to ensure all interviewers </w:t>
      </w:r>
      <w:r w:rsidR="00421A01">
        <w:rPr>
          <w:rFonts w:ascii="Cambria" w:eastAsia="MS Mincho" w:hAnsi="Cambria" w:cs="Times New Roman"/>
          <w:sz w:val="24"/>
          <w:szCs w:val="24"/>
          <w:lang w:eastAsia="ja-JP"/>
        </w:rPr>
        <w:t>understand</w:t>
      </w:r>
      <w:r w:rsidRPr="00721EA3">
        <w:rPr>
          <w:rFonts w:ascii="Cambria" w:eastAsia="MS Mincho" w:hAnsi="Cambria" w:cs="Times New Roman"/>
          <w:sz w:val="24"/>
          <w:szCs w:val="24"/>
          <w:lang w:eastAsia="ja-JP"/>
        </w:rPr>
        <w:t xml:space="preserve"> the correct procedure.</w:t>
      </w:r>
    </w:p>
    <w:p w:rsidR="00721EA3" w:rsidRPr="00B62085" w:rsidRDefault="00721EA3" w:rsidP="00F01EA3">
      <w:pPr>
        <w:spacing w:line="240" w:lineRule="auto"/>
        <w:rPr>
          <w:rFonts w:ascii="Cambria" w:eastAsia="MS Mincho" w:hAnsi="Cambria" w:cs="Times New Roman"/>
          <w:color w:val="04607E"/>
          <w:sz w:val="24"/>
          <w:szCs w:val="24"/>
          <w:u w:val="single"/>
          <w:lang w:eastAsia="ja-JP"/>
        </w:rPr>
      </w:pPr>
      <w:r w:rsidRPr="00B62085">
        <w:rPr>
          <w:rFonts w:ascii="Cambria" w:eastAsia="MS Mincho" w:hAnsi="Cambria" w:cs="Times New Roman"/>
          <w:color w:val="04607E"/>
          <w:sz w:val="24"/>
          <w:szCs w:val="24"/>
          <w:u w:val="single"/>
          <w:lang w:eastAsia="ja-JP"/>
        </w:rPr>
        <w:t>Example Scenario 1:</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You are visiting a household and have completed the Household Questionnaire. In the Household Listing module you noted that there are three women present in this household:</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1. Caroline is 19 years old and has no children under the age of 5</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2. Mercy is 25 years old and has two children under the age of 5, a boy named Emmanuel (2 years old) and a girl named Mary (4 years old)</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3. Eloise is 55 years old and is the mother both of Caroline and Mercy.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All three women are interested and willing to complete the Women’s Questionnaire. It is nearing the end of the day, and you are feeling rushed and tired.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How many of the women are eligible to complete the Woman’s Questionnaire in this household?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How many children are eligible to complete the Children’s Questionnaire and anthropometry (weigh and measure)?</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If any of the women</w:t>
      </w:r>
      <w:r w:rsidR="0010605E">
        <w:rPr>
          <w:rFonts w:ascii="Cambria" w:eastAsia="MS Mincho" w:hAnsi="Cambria" w:cs="Times New Roman"/>
          <w:sz w:val="24"/>
          <w:szCs w:val="24"/>
          <w:lang w:eastAsia="ja-JP"/>
        </w:rPr>
        <w:t xml:space="preserve"> who</w:t>
      </w:r>
      <w:r w:rsidRPr="00721EA3">
        <w:rPr>
          <w:rFonts w:ascii="Cambria" w:eastAsia="MS Mincho" w:hAnsi="Cambria" w:cs="Times New Roman"/>
          <w:sz w:val="24"/>
          <w:szCs w:val="24"/>
          <w:lang w:eastAsia="ja-JP"/>
        </w:rPr>
        <w:t xml:space="preserve"> are not eligible remain </w:t>
      </w:r>
      <w:r w:rsidR="0010605E">
        <w:rPr>
          <w:rFonts w:ascii="Cambria" w:eastAsia="MS Mincho" w:hAnsi="Cambria" w:cs="Times New Roman"/>
          <w:sz w:val="24"/>
          <w:szCs w:val="24"/>
          <w:lang w:eastAsia="ja-JP"/>
        </w:rPr>
        <w:t xml:space="preserve">very </w:t>
      </w:r>
      <w:r w:rsidRPr="00721EA3">
        <w:rPr>
          <w:rFonts w:ascii="Cambria" w:eastAsia="MS Mincho" w:hAnsi="Cambria" w:cs="Times New Roman"/>
          <w:sz w:val="24"/>
          <w:szCs w:val="24"/>
          <w:lang w:eastAsia="ja-JP"/>
        </w:rPr>
        <w:t>persistent that they would like to be interviewed, what would you do?</w:t>
      </w:r>
    </w:p>
    <w:p w:rsidR="00721EA3" w:rsidRPr="00F01EA3" w:rsidRDefault="00721EA3" w:rsidP="00F01EA3">
      <w:pPr>
        <w:spacing w:line="240" w:lineRule="auto"/>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ANSWER: Interview the women who are 19 and 25 years old and complete questionnaires for the two children under the age of 5.  The women who is 55 years old is not eligible for the women’s questionnaire. In a respectful manner, explain to her the purpose of the study and eligibility criteria for completing the women’s questionnaire. All eligible women aged 15-49 years old and children under age 5 who are residents of the household must be interviewed (if willing to provide consent).</w:t>
      </w:r>
    </w:p>
    <w:p w:rsidR="00721EA3" w:rsidRPr="00B62085" w:rsidRDefault="00721EA3" w:rsidP="00F01EA3">
      <w:pPr>
        <w:spacing w:line="240" w:lineRule="auto"/>
        <w:rPr>
          <w:rFonts w:ascii="Cambria" w:eastAsia="MS Mincho" w:hAnsi="Cambria" w:cs="Times New Roman"/>
          <w:color w:val="04607E"/>
          <w:sz w:val="24"/>
          <w:szCs w:val="24"/>
          <w:u w:val="single"/>
          <w:lang w:eastAsia="ja-JP"/>
        </w:rPr>
      </w:pPr>
      <w:r w:rsidRPr="00B62085">
        <w:rPr>
          <w:rFonts w:ascii="Cambria" w:eastAsia="MS Mincho" w:hAnsi="Cambria" w:cs="Times New Roman"/>
          <w:color w:val="04607E"/>
          <w:sz w:val="24"/>
          <w:szCs w:val="24"/>
          <w:u w:val="single"/>
          <w:lang w:eastAsia="ja-JP"/>
        </w:rPr>
        <w:t xml:space="preserve">Example Scenario 2: </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reach a household and meet a husband and wife.  You explain the purpose of the project and the survey, but the husband does not want to participate. The woman expresses interest and willingness to participate, but the husband speaks over her and tells her to go into the other room.  </w:t>
      </w:r>
    </w:p>
    <w:p w:rsidR="00721EA3" w:rsidRPr="00F0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What would you do?</w:t>
      </w:r>
    </w:p>
    <w:p w:rsidR="00721EA3" w:rsidRPr="00721EA3" w:rsidRDefault="00721EA3" w:rsidP="00B62085">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 xml:space="preserve">ANSWER: Ask both the husband and the wife if there is a better time when you could return.  Offer to do a call back at a later date. Do not force the interview and do not put the wife in an awkward position. If the husband expresses agitation or does not wish you to return to the household, code the survey as a refusal. </w:t>
      </w:r>
    </w:p>
    <w:p w:rsidR="00721EA3" w:rsidRPr="00B62085" w:rsidRDefault="00721EA3" w:rsidP="00F01EA3">
      <w:pPr>
        <w:spacing w:line="240" w:lineRule="auto"/>
        <w:rPr>
          <w:rFonts w:ascii="Cambria" w:eastAsia="MS Mincho" w:hAnsi="Cambria" w:cs="Times New Roman"/>
          <w:i/>
          <w:color w:val="04607E"/>
          <w:sz w:val="24"/>
          <w:szCs w:val="24"/>
          <w:u w:val="single"/>
          <w:lang w:eastAsia="ja-JP"/>
        </w:rPr>
      </w:pPr>
      <w:r w:rsidRPr="00B62085">
        <w:rPr>
          <w:rFonts w:ascii="Cambria" w:eastAsia="MS Mincho" w:hAnsi="Cambria" w:cs="Times New Roman"/>
          <w:color w:val="04607E"/>
          <w:sz w:val="24"/>
          <w:szCs w:val="24"/>
          <w:u w:val="single"/>
          <w:lang w:eastAsia="ja-JP"/>
        </w:rPr>
        <w:t>Example Scenario 3</w:t>
      </w:r>
      <w:r w:rsidRPr="00B62085">
        <w:rPr>
          <w:rFonts w:ascii="Cambria" w:eastAsia="MS Mincho" w:hAnsi="Cambria" w:cs="Times New Roman"/>
          <w:i/>
          <w:color w:val="04607E"/>
          <w:sz w:val="24"/>
          <w:szCs w:val="24"/>
          <w:u w:val="single"/>
          <w:lang w:eastAsia="ja-JP"/>
        </w:rPr>
        <w:t xml:space="preserve">: </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are in cluster with your research team, consisting of other research assistants and your research supervisor / team leader.  You are walking from household to household to conduct the interviews that were assigned for you to complete.  You pass a household that was assigned to a different research assistant on your team, and notice that there are </w:t>
      </w:r>
      <w:r w:rsidRPr="00721EA3">
        <w:rPr>
          <w:rFonts w:ascii="Cambria" w:eastAsia="MS Mincho" w:hAnsi="Cambria" w:cs="Times New Roman"/>
          <w:sz w:val="24"/>
          <w:szCs w:val="24"/>
          <w:lang w:eastAsia="ja-JP"/>
        </w:rPr>
        <w:lastRenderedPageBreak/>
        <w:t>people home even though you know that this research assistant coded the survey as “</w:t>
      </w:r>
      <w:r w:rsidR="00CC72FE">
        <w:rPr>
          <w:rFonts w:ascii="Cambria" w:eastAsia="MS Mincho" w:hAnsi="Cambria" w:cs="Times New Roman"/>
          <w:sz w:val="24"/>
          <w:szCs w:val="24"/>
          <w:lang w:eastAsia="ja-JP"/>
        </w:rPr>
        <w:t>household absent for an extended period</w:t>
      </w:r>
      <w:r w:rsidRPr="00721EA3">
        <w:rPr>
          <w:rFonts w:ascii="Cambria" w:eastAsia="MS Mincho" w:hAnsi="Cambria" w:cs="Times New Roman"/>
          <w:sz w:val="24"/>
          <w:szCs w:val="24"/>
          <w:lang w:eastAsia="ja-JP"/>
        </w:rPr>
        <w:t xml:space="preserve">”. </w:t>
      </w:r>
    </w:p>
    <w:p w:rsidR="00721EA3" w:rsidRPr="00F0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What do you do?</w:t>
      </w:r>
    </w:p>
    <w:p w:rsidR="00721EA3" w:rsidRPr="00721EA3" w:rsidRDefault="00721EA3" w:rsidP="00B62085">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ANSWER: If you feel comfortable, you could approach the colleague to discuss your finding.  It is possible that when the other research assistant was at this household, there really was no one at home at the time</w:t>
      </w:r>
      <w:r w:rsidR="00C73F9F">
        <w:rPr>
          <w:rFonts w:ascii="Cambria" w:eastAsia="MS Mincho" w:hAnsi="Cambria" w:cs="Times New Roman"/>
          <w:i/>
          <w:sz w:val="24"/>
          <w:szCs w:val="24"/>
          <w:lang w:eastAsia="ja-JP"/>
        </w:rPr>
        <w:t xml:space="preserve"> and perhaps a neighbor had miscommunicated information on their whereabouts / when they would return to the household.</w:t>
      </w:r>
      <w:r w:rsidRPr="00721EA3">
        <w:rPr>
          <w:rFonts w:ascii="Cambria" w:eastAsia="MS Mincho" w:hAnsi="Cambria" w:cs="Times New Roman"/>
          <w:i/>
          <w:sz w:val="24"/>
          <w:szCs w:val="24"/>
          <w:lang w:eastAsia="ja-JP"/>
        </w:rPr>
        <w:t xml:space="preserve"> In this situation, you could notify your colleague that </w:t>
      </w:r>
      <w:r w:rsidR="00C73F9F">
        <w:rPr>
          <w:rFonts w:ascii="Cambria" w:eastAsia="MS Mincho" w:hAnsi="Cambria" w:cs="Times New Roman"/>
          <w:i/>
          <w:sz w:val="24"/>
          <w:szCs w:val="24"/>
          <w:lang w:eastAsia="ja-JP"/>
        </w:rPr>
        <w:t xml:space="preserve">you have found </w:t>
      </w:r>
      <w:r w:rsidRPr="00721EA3">
        <w:rPr>
          <w:rFonts w:ascii="Cambria" w:eastAsia="MS Mincho" w:hAnsi="Cambria" w:cs="Times New Roman"/>
          <w:i/>
          <w:sz w:val="24"/>
          <w:szCs w:val="24"/>
          <w:lang w:eastAsia="ja-JP"/>
        </w:rPr>
        <w:t xml:space="preserve">the household </w:t>
      </w:r>
      <w:r w:rsidR="00C73F9F">
        <w:rPr>
          <w:rFonts w:ascii="Cambria" w:eastAsia="MS Mincho" w:hAnsi="Cambria" w:cs="Times New Roman"/>
          <w:i/>
          <w:sz w:val="24"/>
          <w:szCs w:val="24"/>
          <w:lang w:eastAsia="ja-JP"/>
        </w:rPr>
        <w:t>at</w:t>
      </w:r>
      <w:r w:rsidRPr="00721EA3">
        <w:rPr>
          <w:rFonts w:ascii="Cambria" w:eastAsia="MS Mincho" w:hAnsi="Cambria" w:cs="Times New Roman"/>
          <w:i/>
          <w:sz w:val="24"/>
          <w:szCs w:val="24"/>
          <w:lang w:eastAsia="ja-JP"/>
        </w:rPr>
        <w:t xml:space="preserve"> home and </w:t>
      </w:r>
      <w:r w:rsidR="00C73F9F">
        <w:rPr>
          <w:rFonts w:ascii="Cambria" w:eastAsia="MS Mincho" w:hAnsi="Cambria" w:cs="Times New Roman"/>
          <w:i/>
          <w:sz w:val="24"/>
          <w:szCs w:val="24"/>
          <w:lang w:eastAsia="ja-JP"/>
        </w:rPr>
        <w:t xml:space="preserve">they are </w:t>
      </w:r>
      <w:r w:rsidRPr="00721EA3">
        <w:rPr>
          <w:rFonts w:ascii="Cambria" w:eastAsia="MS Mincho" w:hAnsi="Cambria" w:cs="Times New Roman"/>
          <w:i/>
          <w:sz w:val="24"/>
          <w:szCs w:val="24"/>
          <w:lang w:eastAsia="ja-JP"/>
        </w:rPr>
        <w:t>a</w:t>
      </w:r>
      <w:r w:rsidR="00C73F9F">
        <w:rPr>
          <w:rFonts w:ascii="Cambria" w:eastAsia="MS Mincho" w:hAnsi="Cambria" w:cs="Times New Roman"/>
          <w:i/>
          <w:sz w:val="24"/>
          <w:szCs w:val="24"/>
          <w:lang w:eastAsia="ja-JP"/>
        </w:rPr>
        <w:t xml:space="preserve">vailable to be interviewed. If you don’t feel comfortable speaking with your colleague directly, </w:t>
      </w:r>
      <w:r w:rsidRPr="00721EA3">
        <w:rPr>
          <w:rFonts w:ascii="Cambria" w:eastAsia="MS Mincho" w:hAnsi="Cambria" w:cs="Times New Roman"/>
          <w:i/>
          <w:sz w:val="24"/>
          <w:szCs w:val="24"/>
          <w:lang w:eastAsia="ja-JP"/>
        </w:rPr>
        <w:t>you could take note of the</w:t>
      </w:r>
      <w:r w:rsidR="00804627">
        <w:rPr>
          <w:rFonts w:ascii="Cambria" w:eastAsia="MS Mincho" w:hAnsi="Cambria" w:cs="Times New Roman"/>
          <w:i/>
          <w:sz w:val="24"/>
          <w:szCs w:val="24"/>
          <w:lang w:eastAsia="ja-JP"/>
        </w:rPr>
        <w:t xml:space="preserve"> household</w:t>
      </w:r>
      <w:r w:rsidRPr="00721EA3">
        <w:rPr>
          <w:rFonts w:ascii="Cambria" w:eastAsia="MS Mincho" w:hAnsi="Cambria" w:cs="Times New Roman"/>
          <w:i/>
          <w:sz w:val="24"/>
          <w:szCs w:val="24"/>
          <w:lang w:eastAsia="ja-JP"/>
        </w:rPr>
        <w:t xml:space="preserve"> location and bring it to the attention of the supervisor</w:t>
      </w:r>
      <w:r w:rsidR="00804627">
        <w:rPr>
          <w:rFonts w:ascii="Cambria" w:eastAsia="MS Mincho" w:hAnsi="Cambria" w:cs="Times New Roman"/>
          <w:i/>
          <w:sz w:val="24"/>
          <w:szCs w:val="24"/>
          <w:lang w:eastAsia="ja-JP"/>
        </w:rPr>
        <w:t xml:space="preserve"> who should</w:t>
      </w:r>
      <w:r w:rsidRPr="00721EA3">
        <w:rPr>
          <w:rFonts w:ascii="Cambria" w:eastAsia="MS Mincho" w:hAnsi="Cambria" w:cs="Times New Roman"/>
          <w:i/>
          <w:sz w:val="24"/>
          <w:szCs w:val="24"/>
          <w:lang w:eastAsia="ja-JP"/>
        </w:rPr>
        <w:t xml:space="preserve"> to discuss with the research assistant later.</w:t>
      </w:r>
    </w:p>
    <w:p w:rsidR="00721EA3" w:rsidRPr="00B61121" w:rsidRDefault="00721EA3" w:rsidP="00F01EA3">
      <w:pPr>
        <w:spacing w:line="240" w:lineRule="auto"/>
        <w:rPr>
          <w:rFonts w:ascii="Cambria" w:eastAsia="MS Mincho" w:hAnsi="Cambria" w:cs="Times New Roman"/>
          <w:color w:val="04607E"/>
          <w:sz w:val="24"/>
          <w:szCs w:val="24"/>
          <w:u w:val="single"/>
          <w:lang w:eastAsia="ja-JP"/>
        </w:rPr>
      </w:pPr>
      <w:r w:rsidRPr="00B61121">
        <w:rPr>
          <w:rFonts w:ascii="Cambria" w:eastAsia="MS Mincho" w:hAnsi="Cambria" w:cs="Times New Roman"/>
          <w:color w:val="04607E"/>
          <w:sz w:val="24"/>
          <w:szCs w:val="24"/>
          <w:u w:val="single"/>
          <w:lang w:eastAsia="ja-JP"/>
        </w:rPr>
        <w:t>Example Scenario 4:</w:t>
      </w:r>
    </w:p>
    <w:p w:rsidR="00721EA3" w:rsidRPr="00721EA3" w:rsidRDefault="00721EA3" w:rsidP="00B62085">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You arrive at your first household for the day and begin by introducing yourself and explain the purpose of the project and the survey.  The participant says they are willing to complete the interview, but only if you pay them money</w:t>
      </w:r>
      <w:r w:rsidR="00F61D85">
        <w:rPr>
          <w:rFonts w:ascii="Cambria" w:eastAsia="MS Mincho" w:hAnsi="Cambria" w:cs="Times New Roman"/>
          <w:sz w:val="24"/>
          <w:szCs w:val="24"/>
          <w:lang w:eastAsia="ja-JP"/>
        </w:rPr>
        <w:t xml:space="preserve"> for their time</w:t>
      </w:r>
      <w:r w:rsidRPr="00721EA3">
        <w:rPr>
          <w:rFonts w:ascii="Cambria" w:eastAsia="MS Mincho" w:hAnsi="Cambria" w:cs="Times New Roman"/>
          <w:sz w:val="24"/>
          <w:szCs w:val="24"/>
          <w:lang w:eastAsia="ja-JP"/>
        </w:rPr>
        <w:t>.</w:t>
      </w:r>
      <w:r w:rsidR="00F61D85">
        <w:rPr>
          <w:rFonts w:ascii="Cambria" w:eastAsia="MS Mincho" w:hAnsi="Cambria" w:cs="Times New Roman"/>
          <w:sz w:val="24"/>
          <w:szCs w:val="24"/>
          <w:lang w:eastAsia="ja-JP"/>
        </w:rPr>
        <w:t xml:space="preserve"> The participant seems to be drunk and agitated by your presence and is “tired of being asked questions without ever seeing improvements”.</w:t>
      </w:r>
    </w:p>
    <w:p w:rsidR="00721EA3" w:rsidRPr="00721EA3" w:rsidRDefault="00721EA3" w:rsidP="00B62085">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ANSWER: Tell the respondent that there are no direct benefits to participating in the survey and that you cannot provide them with any compensation / money.  Explain the purpose of the study and survey again, stating that even though there are no direct benefits to participation</w:t>
      </w:r>
      <w:r w:rsidR="00A94D8B">
        <w:rPr>
          <w:rFonts w:ascii="Cambria" w:eastAsia="MS Mincho" w:hAnsi="Cambria" w:cs="Times New Roman"/>
          <w:i/>
          <w:sz w:val="24"/>
          <w:szCs w:val="24"/>
          <w:lang w:eastAsia="ja-JP"/>
        </w:rPr>
        <w:t>,</w:t>
      </w:r>
      <w:r w:rsidRPr="00721EA3">
        <w:rPr>
          <w:rFonts w:ascii="Cambria" w:eastAsia="MS Mincho" w:hAnsi="Cambria" w:cs="Times New Roman"/>
          <w:i/>
          <w:sz w:val="24"/>
          <w:szCs w:val="24"/>
          <w:lang w:eastAsia="ja-JP"/>
        </w:rPr>
        <w:t xml:space="preserve"> that the data obtained from the survey will be used to plan, implement, and evaluate interventions that may have benefits to the community at a later date.  </w:t>
      </w:r>
      <w:r w:rsidR="00A94D8B">
        <w:rPr>
          <w:rFonts w:ascii="Cambria" w:eastAsia="MS Mincho" w:hAnsi="Cambria" w:cs="Times New Roman"/>
          <w:i/>
          <w:sz w:val="24"/>
          <w:szCs w:val="24"/>
          <w:lang w:eastAsia="ja-JP"/>
        </w:rPr>
        <w:t xml:space="preserve">You can explain that although his household may not observe the benefits directly </w:t>
      </w:r>
      <w:r w:rsidR="007529CC">
        <w:rPr>
          <w:rFonts w:ascii="Cambria" w:eastAsia="MS Mincho" w:hAnsi="Cambria" w:cs="Times New Roman"/>
          <w:i/>
          <w:sz w:val="24"/>
          <w:szCs w:val="24"/>
          <w:lang w:eastAsia="ja-JP"/>
        </w:rPr>
        <w:t>because</w:t>
      </w:r>
      <w:r w:rsidR="00A94D8B">
        <w:rPr>
          <w:rFonts w:ascii="Cambria" w:eastAsia="MS Mincho" w:hAnsi="Cambria" w:cs="Times New Roman"/>
          <w:i/>
          <w:sz w:val="24"/>
          <w:szCs w:val="24"/>
          <w:lang w:eastAsia="ja-JP"/>
        </w:rPr>
        <w:t xml:space="preserve"> </w:t>
      </w:r>
      <w:r w:rsidR="007529CC">
        <w:rPr>
          <w:rFonts w:ascii="Cambria" w:eastAsia="MS Mincho" w:hAnsi="Cambria" w:cs="Times New Roman"/>
          <w:i/>
          <w:sz w:val="24"/>
          <w:szCs w:val="24"/>
          <w:lang w:eastAsia="ja-JP"/>
        </w:rPr>
        <w:t>the</w:t>
      </w:r>
      <w:r w:rsidR="00A94D8B">
        <w:rPr>
          <w:rFonts w:ascii="Cambria" w:eastAsia="MS Mincho" w:hAnsi="Cambria" w:cs="Times New Roman"/>
          <w:i/>
          <w:sz w:val="24"/>
          <w:szCs w:val="24"/>
          <w:lang w:eastAsia="ja-JP"/>
        </w:rPr>
        <w:t xml:space="preserve"> interventions are at the community level</w:t>
      </w:r>
      <w:r w:rsidR="007529CC">
        <w:rPr>
          <w:rFonts w:ascii="Cambria" w:eastAsia="MS Mincho" w:hAnsi="Cambria" w:cs="Times New Roman"/>
          <w:i/>
          <w:sz w:val="24"/>
          <w:szCs w:val="24"/>
          <w:lang w:eastAsia="ja-JP"/>
        </w:rPr>
        <w:t xml:space="preserve"> and depend on individual utilization of services</w:t>
      </w:r>
      <w:r w:rsidR="00A94D8B">
        <w:rPr>
          <w:rFonts w:ascii="Cambria" w:eastAsia="MS Mincho" w:hAnsi="Cambria" w:cs="Times New Roman"/>
          <w:i/>
          <w:sz w:val="24"/>
          <w:szCs w:val="24"/>
          <w:lang w:eastAsia="ja-JP"/>
        </w:rPr>
        <w:t xml:space="preserve">, but that improvements within the health facility and community as a whole may benefit him at some point and time. </w:t>
      </w:r>
      <w:r w:rsidRPr="00721EA3">
        <w:rPr>
          <w:rFonts w:ascii="Cambria" w:eastAsia="MS Mincho" w:hAnsi="Cambria" w:cs="Times New Roman"/>
          <w:i/>
          <w:sz w:val="24"/>
          <w:szCs w:val="24"/>
          <w:lang w:eastAsia="ja-JP"/>
        </w:rPr>
        <w:t>Ask again if they are willing to participate.  If yes, continue with the interview.  If the respondent is still unwilling to participate without monetary compensation</w:t>
      </w:r>
      <w:r w:rsidR="00A94D8B">
        <w:rPr>
          <w:rFonts w:ascii="Cambria" w:eastAsia="MS Mincho" w:hAnsi="Cambria" w:cs="Times New Roman"/>
          <w:i/>
          <w:sz w:val="24"/>
          <w:szCs w:val="24"/>
          <w:lang w:eastAsia="ja-JP"/>
        </w:rPr>
        <w:t xml:space="preserve"> and becomes more agitated</w:t>
      </w:r>
      <w:r w:rsidRPr="00721EA3">
        <w:rPr>
          <w:rFonts w:ascii="Cambria" w:eastAsia="MS Mincho" w:hAnsi="Cambria" w:cs="Times New Roman"/>
          <w:i/>
          <w:sz w:val="24"/>
          <w:szCs w:val="24"/>
          <w:lang w:eastAsia="ja-JP"/>
        </w:rPr>
        <w:t>, respectfully close the discussion, leave the household, an</w:t>
      </w:r>
      <w:r w:rsidR="00764D18">
        <w:rPr>
          <w:rFonts w:ascii="Cambria" w:eastAsia="MS Mincho" w:hAnsi="Cambria" w:cs="Times New Roman"/>
          <w:i/>
          <w:sz w:val="24"/>
          <w:szCs w:val="24"/>
          <w:lang w:eastAsia="ja-JP"/>
        </w:rPr>
        <w:t xml:space="preserve">d code the survey as a refusal. </w:t>
      </w:r>
      <w:r w:rsidRPr="00721EA3">
        <w:rPr>
          <w:rFonts w:ascii="Cambria" w:eastAsia="MS Mincho" w:hAnsi="Cambria" w:cs="Times New Roman"/>
          <w:i/>
          <w:sz w:val="24"/>
          <w:szCs w:val="24"/>
          <w:lang w:eastAsia="ja-JP"/>
        </w:rPr>
        <w:t xml:space="preserve">If you feel that you need help explaining in more details to this respondent, you could also call your supervisor / team leader to come and provide further clarification to the respondents, </w:t>
      </w:r>
      <w:r w:rsidR="00764D18">
        <w:rPr>
          <w:rFonts w:ascii="Cambria" w:eastAsia="MS Mincho" w:hAnsi="Cambria" w:cs="Times New Roman"/>
          <w:i/>
          <w:sz w:val="24"/>
          <w:szCs w:val="24"/>
          <w:lang w:eastAsia="ja-JP"/>
        </w:rPr>
        <w:t>particularly at another point and time when the respondent is no longer drunk.</w:t>
      </w:r>
      <w:r w:rsidRPr="00721EA3">
        <w:rPr>
          <w:rFonts w:ascii="Cambria" w:eastAsia="MS Mincho" w:hAnsi="Cambria" w:cs="Times New Roman"/>
          <w:i/>
          <w:sz w:val="24"/>
          <w:szCs w:val="24"/>
          <w:lang w:eastAsia="ja-JP"/>
        </w:rPr>
        <w:t>.</w:t>
      </w:r>
    </w:p>
    <w:p w:rsidR="00721EA3" w:rsidRPr="00B61121" w:rsidRDefault="00721EA3" w:rsidP="00F01EA3">
      <w:pPr>
        <w:spacing w:line="240" w:lineRule="auto"/>
        <w:rPr>
          <w:rFonts w:ascii="Cambria" w:eastAsia="MS Mincho" w:hAnsi="Cambria" w:cs="Times New Roman"/>
          <w:color w:val="04607E"/>
          <w:sz w:val="24"/>
          <w:szCs w:val="24"/>
          <w:u w:val="single"/>
          <w:lang w:eastAsia="ja-JP"/>
        </w:rPr>
      </w:pPr>
      <w:r w:rsidRPr="00B61121">
        <w:rPr>
          <w:rFonts w:ascii="Cambria" w:eastAsia="MS Mincho" w:hAnsi="Cambria" w:cs="Times New Roman"/>
          <w:color w:val="04607E"/>
          <w:sz w:val="24"/>
          <w:szCs w:val="24"/>
          <w:u w:val="single"/>
          <w:lang w:eastAsia="ja-JP"/>
        </w:rPr>
        <w:t xml:space="preserve">Example Scenario 5: </w:t>
      </w:r>
    </w:p>
    <w:p w:rsidR="00721EA3" w:rsidRPr="00721EA3" w:rsidRDefault="00721EA3" w:rsidP="00B61121">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are a research assistant in a household who has finished the Household Questionnaire and are almost finished interviewing the daughter of the household head, Claire who is 16 years old.  When you are asking the questions related to family planning, Claire asks you about your recommendations for contraceptive methods.  She asks you several questions about avoiding pregnancy, all of which are based on myths she has learned from her friends or family.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What do you do?</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How would you ensure privacy and confidentiality in this situation?</w:t>
      </w:r>
    </w:p>
    <w:p w:rsidR="00721EA3" w:rsidRPr="00721EA3" w:rsidRDefault="00721EA3" w:rsidP="00B61121">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 xml:space="preserve">ANSWER: Explain to her that you are not a health professional and you are unable to give her any advice on contraception. Encourage her to speak to her CHW or to visit a Health </w:t>
      </w:r>
      <w:r w:rsidRPr="00721EA3">
        <w:rPr>
          <w:rFonts w:ascii="Cambria" w:eastAsia="MS Mincho" w:hAnsi="Cambria" w:cs="Times New Roman"/>
          <w:i/>
          <w:sz w:val="24"/>
          <w:szCs w:val="24"/>
          <w:lang w:eastAsia="ja-JP"/>
        </w:rPr>
        <w:lastRenderedPageBreak/>
        <w:t>Facility so that she can get her questions answered by a health care professional. Do not give her medical advice.  Do not break confidentiality by informing other household members that she has questions.  Call your supervisor / team leader for advice, if you are unsure of how to proceed in this situation.</w:t>
      </w:r>
    </w:p>
    <w:p w:rsidR="00721EA3" w:rsidRPr="00B61121" w:rsidRDefault="00721EA3" w:rsidP="00B61121">
      <w:pPr>
        <w:spacing w:line="240" w:lineRule="auto"/>
        <w:rPr>
          <w:rFonts w:ascii="Cambria" w:eastAsia="MS Mincho" w:hAnsi="Cambria" w:cs="Times New Roman"/>
          <w:color w:val="04607E"/>
          <w:sz w:val="24"/>
          <w:szCs w:val="24"/>
          <w:u w:val="single"/>
          <w:lang w:eastAsia="ja-JP"/>
        </w:rPr>
      </w:pPr>
      <w:r w:rsidRPr="00B61121">
        <w:rPr>
          <w:rFonts w:ascii="Cambria" w:eastAsia="MS Mincho" w:hAnsi="Cambria" w:cs="Times New Roman"/>
          <w:color w:val="04607E"/>
          <w:sz w:val="24"/>
          <w:szCs w:val="24"/>
          <w:u w:val="single"/>
          <w:lang w:eastAsia="ja-JP"/>
        </w:rPr>
        <w:t>Example Scenario 6:</w:t>
      </w:r>
    </w:p>
    <w:p w:rsidR="00721EA3" w:rsidRPr="00F01EA3" w:rsidRDefault="00721EA3" w:rsidP="00B61121">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You have conducted the Household Questionnaire and identified an eligible woman for the Woman’s Questionnaire named Shakira.  According to the Household Listing module, Shakira has 3 eligible children, Abel aged 6 months, Sasha aged 1 year and Kenneth is 4 years old.  However, when you start the Fertility Module of the Woman’s Questionnaire, she tells you that her most recent birth with Abel was 4 months ago.  What do you do?</w:t>
      </w:r>
    </w:p>
    <w:p w:rsidR="00721EA3" w:rsidRPr="00721EA3" w:rsidRDefault="00721EA3" w:rsidP="00B61121">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 xml:space="preserve">ANSWER: Ask for the birthday again and probe further. For eligibility </w:t>
      </w:r>
      <w:r w:rsidR="00742550">
        <w:rPr>
          <w:rFonts w:ascii="Cambria" w:eastAsia="MS Mincho" w:hAnsi="Cambria" w:cs="Times New Roman"/>
          <w:i/>
          <w:sz w:val="24"/>
          <w:szCs w:val="24"/>
          <w:lang w:eastAsia="ja-JP"/>
        </w:rPr>
        <w:t xml:space="preserve">for the Under 5 child’s questionnaire, </w:t>
      </w:r>
      <w:r w:rsidRPr="00721EA3">
        <w:rPr>
          <w:rFonts w:ascii="Cambria" w:eastAsia="MS Mincho" w:hAnsi="Cambria" w:cs="Times New Roman"/>
          <w:i/>
          <w:sz w:val="24"/>
          <w:szCs w:val="24"/>
          <w:lang w:eastAsia="ja-JP"/>
        </w:rPr>
        <w:t xml:space="preserve">the child needs to be &lt;5 years (0-4 years) and for some questions needs to be &lt;2 years (0-23 months). It is important that the ages are correct. Probe mother for time of year (rainy, dry seasons) or significant events that happened around the time of birth (i.e. elections, community event, etc.) to help obtain a more accurate month / year. For year of birth, use the age chart or calculation methods to determine the age.  Do not change the date of birth in the Household Questionnaire. Record the corrected date of birth in the Fertility Module. The birth date and ages of her eligible children will be verified and corrected in the Children’s questionnaire.  </w:t>
      </w:r>
    </w:p>
    <w:p w:rsidR="00721EA3" w:rsidRPr="00B61121" w:rsidRDefault="00721EA3" w:rsidP="00F01EA3">
      <w:pPr>
        <w:spacing w:line="240" w:lineRule="auto"/>
        <w:rPr>
          <w:rFonts w:ascii="Cambria" w:eastAsia="MS Mincho" w:hAnsi="Cambria" w:cs="Times New Roman"/>
          <w:color w:val="04607E"/>
          <w:sz w:val="24"/>
          <w:szCs w:val="24"/>
          <w:u w:val="single"/>
          <w:lang w:eastAsia="ja-JP"/>
        </w:rPr>
      </w:pPr>
      <w:r w:rsidRPr="00B61121">
        <w:rPr>
          <w:rFonts w:ascii="Cambria" w:eastAsia="MS Mincho" w:hAnsi="Cambria" w:cs="Times New Roman"/>
          <w:color w:val="04607E"/>
          <w:sz w:val="24"/>
          <w:szCs w:val="24"/>
          <w:u w:val="single"/>
          <w:lang w:eastAsia="ja-JP"/>
        </w:rPr>
        <w:t>Example Scenario 7:</w:t>
      </w:r>
    </w:p>
    <w:p w:rsidR="00721EA3" w:rsidRPr="00721EA3" w:rsidRDefault="00721EA3" w:rsidP="00B61121">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 team of research assistants and a research supervisor / team leader have arrived in a cluster and have divided up the households for interviewing.  You are a research assistant on this team and reach your first household to discover that one of the household members is a friend of yours from </w:t>
      </w:r>
      <w:r w:rsidR="00907A3B">
        <w:rPr>
          <w:rFonts w:ascii="Cambria" w:eastAsia="MS Mincho" w:hAnsi="Cambria" w:cs="Times New Roman"/>
          <w:sz w:val="24"/>
          <w:szCs w:val="24"/>
          <w:lang w:eastAsia="ja-JP"/>
        </w:rPr>
        <w:t xml:space="preserve">secondary </w:t>
      </w:r>
      <w:r w:rsidRPr="00721EA3">
        <w:rPr>
          <w:rFonts w:ascii="Cambria" w:eastAsia="MS Mincho" w:hAnsi="Cambria" w:cs="Times New Roman"/>
          <w:sz w:val="24"/>
          <w:szCs w:val="24"/>
          <w:lang w:eastAsia="ja-JP"/>
        </w:rPr>
        <w:t xml:space="preserve">school.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What do you do?</w:t>
      </w:r>
    </w:p>
    <w:p w:rsidR="00721EA3" w:rsidRPr="00721EA3" w:rsidRDefault="00721EA3" w:rsidP="00B61121">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ANSWER: Report to your supervisor to get the household re-assigned</w:t>
      </w:r>
      <w:r w:rsidR="00907A3B">
        <w:rPr>
          <w:rFonts w:ascii="Cambria" w:eastAsia="MS Mincho" w:hAnsi="Cambria" w:cs="Times New Roman"/>
          <w:i/>
          <w:sz w:val="24"/>
          <w:szCs w:val="24"/>
          <w:lang w:eastAsia="ja-JP"/>
        </w:rPr>
        <w:t xml:space="preserve"> to a different interviewer</w:t>
      </w:r>
      <w:r w:rsidRPr="00721EA3">
        <w:rPr>
          <w:rFonts w:ascii="Cambria" w:eastAsia="MS Mincho" w:hAnsi="Cambria" w:cs="Times New Roman"/>
          <w:i/>
          <w:sz w:val="24"/>
          <w:szCs w:val="24"/>
          <w:lang w:eastAsia="ja-JP"/>
        </w:rPr>
        <w:t xml:space="preserve">.  You should </w:t>
      </w:r>
      <w:r w:rsidR="00907A3B">
        <w:rPr>
          <w:rFonts w:ascii="Cambria" w:eastAsia="MS Mincho" w:hAnsi="Cambria" w:cs="Times New Roman"/>
          <w:i/>
          <w:sz w:val="24"/>
          <w:szCs w:val="24"/>
          <w:lang w:eastAsia="ja-JP"/>
        </w:rPr>
        <w:t xml:space="preserve">not </w:t>
      </w:r>
      <w:r w:rsidRPr="00721EA3">
        <w:rPr>
          <w:rFonts w:ascii="Cambria" w:eastAsia="MS Mincho" w:hAnsi="Cambria" w:cs="Times New Roman"/>
          <w:i/>
          <w:sz w:val="24"/>
          <w:szCs w:val="24"/>
          <w:lang w:eastAsia="ja-JP"/>
        </w:rPr>
        <w:t>interview people you know.</w:t>
      </w:r>
    </w:p>
    <w:p w:rsidR="00721EA3" w:rsidRPr="00721EA3" w:rsidRDefault="00721EA3" w:rsidP="00F01EA3">
      <w:pPr>
        <w:spacing w:line="240" w:lineRule="auto"/>
        <w:rPr>
          <w:rFonts w:ascii="Cambria" w:eastAsia="MS Mincho" w:hAnsi="Cambria" w:cs="Times New Roman"/>
          <w:sz w:val="24"/>
          <w:szCs w:val="24"/>
          <w:lang w:eastAsia="ja-JP"/>
        </w:rPr>
      </w:pPr>
      <w:r w:rsidRPr="00B61121">
        <w:rPr>
          <w:rFonts w:ascii="Cambria" w:eastAsia="MS Mincho" w:hAnsi="Cambria" w:cs="Times New Roman"/>
          <w:color w:val="04607E"/>
          <w:sz w:val="24"/>
          <w:szCs w:val="24"/>
          <w:u w:val="single"/>
          <w:lang w:eastAsia="ja-JP"/>
        </w:rPr>
        <w:t>Example Scenario 8</w:t>
      </w:r>
      <w:r w:rsidRPr="00B61121">
        <w:rPr>
          <w:rFonts w:ascii="Cambria" w:eastAsia="MS Mincho" w:hAnsi="Cambria" w:cs="Times New Roman"/>
          <w:color w:val="04607E"/>
          <w:sz w:val="24"/>
          <w:szCs w:val="24"/>
          <w:lang w:eastAsia="ja-JP"/>
        </w:rPr>
        <w:t xml:space="preserve"> </w:t>
      </w:r>
      <w:r w:rsidRPr="00721EA3">
        <w:rPr>
          <w:rFonts w:ascii="Cambria" w:eastAsia="MS Mincho" w:hAnsi="Cambria" w:cs="Times New Roman"/>
          <w:sz w:val="24"/>
          <w:szCs w:val="24"/>
          <w:lang w:eastAsia="ja-JP"/>
        </w:rPr>
        <w:t>(for surveys conducing the Anthropometry Module):</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When measuring height and weight for a child in a household you suspect that they are malnourished (very low weight for their age/height).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What do you do?</w:t>
      </w:r>
    </w:p>
    <w:p w:rsidR="00721EA3" w:rsidRPr="00F01EA3" w:rsidRDefault="00721EA3" w:rsidP="00B61121">
      <w:pPr>
        <w:spacing w:line="240" w:lineRule="auto"/>
        <w:jc w:val="both"/>
        <w:rPr>
          <w:rFonts w:ascii="Cambria" w:eastAsia="MS Mincho" w:hAnsi="Cambria" w:cs="Times New Roman"/>
          <w:i/>
          <w:sz w:val="24"/>
          <w:szCs w:val="24"/>
          <w:lang w:eastAsia="ja-JP"/>
        </w:rPr>
      </w:pPr>
      <w:r w:rsidRPr="00721EA3">
        <w:rPr>
          <w:rFonts w:ascii="Cambria" w:eastAsia="MS Mincho" w:hAnsi="Cambria" w:cs="Times New Roman"/>
          <w:i/>
          <w:sz w:val="24"/>
          <w:szCs w:val="24"/>
          <w:lang w:eastAsia="ja-JP"/>
        </w:rPr>
        <w:t>ANSWER: Recommend</w:t>
      </w:r>
      <w:r w:rsidR="00907A3B">
        <w:rPr>
          <w:rFonts w:ascii="Cambria" w:eastAsia="MS Mincho" w:hAnsi="Cambria" w:cs="Times New Roman"/>
          <w:i/>
          <w:sz w:val="24"/>
          <w:szCs w:val="24"/>
          <w:lang w:eastAsia="ja-JP"/>
        </w:rPr>
        <w:t xml:space="preserve"> that</w:t>
      </w:r>
      <w:r w:rsidRPr="00721EA3">
        <w:rPr>
          <w:rFonts w:ascii="Cambria" w:eastAsia="MS Mincho" w:hAnsi="Cambria" w:cs="Times New Roman"/>
          <w:i/>
          <w:sz w:val="24"/>
          <w:szCs w:val="24"/>
          <w:lang w:eastAsia="ja-JP"/>
        </w:rPr>
        <w:t xml:space="preserve"> they visit a nearby health facility.  Inform your supervisor / team leader.  The supervisor / team leader can follow any policy that may be in place for referral of identified sick children in the research communities, such as notifying a CHW and/or nearest health facility to make them aware that this child may need medical attention. </w:t>
      </w:r>
      <w:r w:rsidR="00DC313C">
        <w:rPr>
          <w:rFonts w:ascii="Cambria" w:eastAsia="MS Mincho" w:hAnsi="Cambria" w:cs="Times New Roman"/>
          <w:i/>
          <w:sz w:val="24"/>
          <w:szCs w:val="24"/>
          <w:lang w:eastAsia="ja-JP"/>
        </w:rPr>
        <w:t>A local leader may be approached to see if there are any community funds for transportation to the facility. If the child is very sick, talk to your supervisor</w:t>
      </w:r>
    </w:p>
    <w:p w:rsidR="00721EA3" w:rsidRPr="00B61121" w:rsidRDefault="00721EA3" w:rsidP="00F01EA3">
      <w:pPr>
        <w:keepNext/>
        <w:keepLines/>
        <w:spacing w:before="40" w:line="240" w:lineRule="auto"/>
        <w:outlineLvl w:val="1"/>
        <w:rPr>
          <w:rFonts w:ascii="Cambria" w:eastAsia="MS Gothic" w:hAnsi="Cambria" w:cs="Times New Roman"/>
          <w:b/>
          <w:color w:val="365F91"/>
          <w:sz w:val="26"/>
          <w:szCs w:val="26"/>
          <w:lang w:eastAsia="ja-JP"/>
        </w:rPr>
      </w:pPr>
      <w:bookmarkStart w:id="7" w:name="_Toc501541680"/>
      <w:r w:rsidRPr="00B61121">
        <w:rPr>
          <w:rFonts w:ascii="Cambria" w:eastAsia="MS Gothic" w:hAnsi="Cambria" w:cs="Times New Roman"/>
          <w:b/>
          <w:color w:val="79A5B0"/>
          <w:sz w:val="26"/>
          <w:szCs w:val="26"/>
          <w:lang w:eastAsia="ja-JP"/>
        </w:rPr>
        <w:t>Activity 6: Role Plays</w:t>
      </w:r>
      <w:bookmarkEnd w:id="7"/>
    </w:p>
    <w:p w:rsidR="00721EA3" w:rsidRPr="00721EA3" w:rsidRDefault="00721EA3" w:rsidP="00B61121">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Another way to get interviewers comfortable with the interview process is to have role plays with instructions that guide the trainee through a specific scenario that they must act out in front of the full classroom or in a small group. If you conduct the role plays in a large group, it would be beneficial to have all of the trainees listen carefully and follow </w:t>
      </w:r>
      <w:r w:rsidRPr="00721EA3">
        <w:rPr>
          <w:rFonts w:ascii="Cambria" w:eastAsia="MS Mincho" w:hAnsi="Cambria" w:cs="Times New Roman"/>
          <w:sz w:val="24"/>
          <w:szCs w:val="24"/>
          <w:lang w:eastAsia="ja-JP"/>
        </w:rPr>
        <w:lastRenderedPageBreak/>
        <w:t xml:space="preserve">along with the interview by entering the </w:t>
      </w:r>
      <w:r w:rsidR="00B6757B">
        <w:rPr>
          <w:rFonts w:ascii="Cambria" w:eastAsia="MS Mincho" w:hAnsi="Cambria" w:cs="Times New Roman"/>
          <w:sz w:val="24"/>
          <w:szCs w:val="24"/>
          <w:lang w:eastAsia="ja-JP"/>
        </w:rPr>
        <w:t>responses given by the respondent</w:t>
      </w:r>
      <w:r w:rsidRPr="00721EA3">
        <w:rPr>
          <w:rFonts w:ascii="Cambria" w:eastAsia="MS Mincho" w:hAnsi="Cambria" w:cs="Times New Roman"/>
          <w:sz w:val="24"/>
          <w:szCs w:val="24"/>
          <w:lang w:eastAsia="ja-JP"/>
        </w:rPr>
        <w:t xml:space="preserve"> directly </w:t>
      </w:r>
      <w:r w:rsidR="00B6757B">
        <w:rPr>
          <w:rFonts w:ascii="Cambria" w:eastAsia="MS Mincho" w:hAnsi="Cambria" w:cs="Times New Roman"/>
          <w:sz w:val="24"/>
          <w:szCs w:val="24"/>
          <w:lang w:eastAsia="ja-JP"/>
        </w:rPr>
        <w:t>into</w:t>
      </w:r>
      <w:r w:rsidRPr="00721EA3">
        <w:rPr>
          <w:rFonts w:ascii="Cambria" w:eastAsia="MS Mincho" w:hAnsi="Cambria" w:cs="Times New Roman"/>
          <w:sz w:val="24"/>
          <w:szCs w:val="24"/>
          <w:lang w:eastAsia="ja-JP"/>
        </w:rPr>
        <w:t xml:space="preserve"> the</w:t>
      </w:r>
      <w:r w:rsidR="000D79C7">
        <w:rPr>
          <w:rFonts w:ascii="Cambria" w:eastAsia="MS Mincho" w:hAnsi="Cambria" w:cs="Times New Roman"/>
          <w:sz w:val="24"/>
          <w:szCs w:val="24"/>
          <w:lang w:eastAsia="ja-JP"/>
        </w:rPr>
        <w:t xml:space="preserve"> paper questionnaire or</w:t>
      </w:r>
      <w:r w:rsidRPr="00721EA3">
        <w:rPr>
          <w:rFonts w:ascii="Cambria" w:eastAsia="MS Mincho" w:hAnsi="Cambria" w:cs="Times New Roman"/>
          <w:sz w:val="24"/>
          <w:szCs w:val="24"/>
          <w:lang w:eastAsia="ja-JP"/>
        </w:rPr>
        <w:t xml:space="preserve"> tablet; they should not interrupt the interview until after when there is time allotted to ask questions and have a group discussion.</w:t>
      </w:r>
      <w:r w:rsidR="00B6757B">
        <w:rPr>
          <w:rFonts w:ascii="Cambria" w:eastAsia="MS Mincho" w:hAnsi="Cambria" w:cs="Times New Roman"/>
          <w:sz w:val="24"/>
          <w:szCs w:val="24"/>
          <w:lang w:eastAsia="ja-JP"/>
        </w:rPr>
        <w:t xml:space="preserve"> The training facilitator </w:t>
      </w:r>
      <w:r w:rsidR="00D1073D">
        <w:rPr>
          <w:rFonts w:ascii="Cambria" w:eastAsia="MS Mincho" w:hAnsi="Cambria" w:cs="Times New Roman"/>
          <w:sz w:val="24"/>
          <w:szCs w:val="24"/>
          <w:lang w:eastAsia="ja-JP"/>
        </w:rPr>
        <w:t>may</w:t>
      </w:r>
      <w:r w:rsidR="00B6757B">
        <w:rPr>
          <w:rFonts w:ascii="Cambria" w:eastAsia="MS Mincho" w:hAnsi="Cambria" w:cs="Times New Roman"/>
          <w:sz w:val="24"/>
          <w:szCs w:val="24"/>
          <w:lang w:eastAsia="ja-JP"/>
        </w:rPr>
        <w:t xml:space="preserve"> have the interviewers </w:t>
      </w:r>
      <w:r w:rsidR="00D1073D">
        <w:rPr>
          <w:rFonts w:ascii="Cambria" w:eastAsia="MS Mincho" w:hAnsi="Cambria" w:cs="Times New Roman"/>
          <w:sz w:val="24"/>
          <w:szCs w:val="24"/>
          <w:lang w:eastAsia="ja-JP"/>
        </w:rPr>
        <w:t xml:space="preserve">submit data </w:t>
      </w:r>
      <w:r w:rsidR="00B6757B">
        <w:rPr>
          <w:rFonts w:ascii="Cambria" w:eastAsia="MS Mincho" w:hAnsi="Cambria" w:cs="Times New Roman"/>
          <w:sz w:val="24"/>
          <w:szCs w:val="24"/>
          <w:lang w:eastAsia="ja-JP"/>
        </w:rPr>
        <w:t>enter</w:t>
      </w:r>
      <w:r w:rsidR="00D1073D">
        <w:rPr>
          <w:rFonts w:ascii="Cambria" w:eastAsia="MS Mincho" w:hAnsi="Cambria" w:cs="Times New Roman"/>
          <w:sz w:val="24"/>
          <w:szCs w:val="24"/>
          <w:lang w:eastAsia="ja-JP"/>
        </w:rPr>
        <w:t xml:space="preserve">ed </w:t>
      </w:r>
      <w:r w:rsidR="00B6757B">
        <w:rPr>
          <w:rFonts w:ascii="Cambria" w:eastAsia="MS Mincho" w:hAnsi="Cambria" w:cs="Times New Roman"/>
          <w:sz w:val="24"/>
          <w:szCs w:val="24"/>
          <w:lang w:eastAsia="ja-JP"/>
        </w:rPr>
        <w:t>on the tablet and review the responses afterwards to ensure everyone filled in the correct information.</w:t>
      </w:r>
    </w:p>
    <w:p w:rsidR="00721EA3" w:rsidRPr="00B61121" w:rsidRDefault="00721EA3" w:rsidP="00F01EA3">
      <w:pPr>
        <w:spacing w:line="240" w:lineRule="auto"/>
        <w:rPr>
          <w:rFonts w:ascii="Cambria" w:eastAsia="MS Mincho" w:hAnsi="Cambria" w:cs="Times New Roman"/>
          <w:color w:val="04607E"/>
          <w:sz w:val="24"/>
          <w:szCs w:val="24"/>
          <w:u w:val="single"/>
          <w:lang w:eastAsia="ja-JP"/>
        </w:rPr>
      </w:pPr>
      <w:r w:rsidRPr="00B61121">
        <w:rPr>
          <w:rFonts w:ascii="Cambria" w:eastAsia="MS Mincho" w:hAnsi="Cambria" w:cs="Times New Roman"/>
          <w:color w:val="04607E"/>
          <w:sz w:val="24"/>
          <w:szCs w:val="24"/>
          <w:u w:val="single"/>
          <w:lang w:eastAsia="ja-JP"/>
        </w:rPr>
        <w:t>Example Role Play 1 (2 volunteers):</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is conducting an interview with an eligible woman, Jessica (Participant 2) who is 17 years old.  </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Start asking the questions at the Family Planning module in the tablet application.  As you move through these questions, Participant 2 gets more and more visibly upset / uncomfortable talking about the sexual activity </w:t>
      </w:r>
      <w:r w:rsidR="000A20B0">
        <w:rPr>
          <w:rFonts w:ascii="Cambria" w:eastAsia="MS Mincho" w:hAnsi="Cambria" w:cs="Times New Roman"/>
          <w:sz w:val="24"/>
          <w:szCs w:val="24"/>
          <w:lang w:eastAsia="ja-JP"/>
        </w:rPr>
        <w:t>because</w:t>
      </w:r>
      <w:r w:rsidRPr="00721EA3">
        <w:rPr>
          <w:rFonts w:ascii="Cambria" w:eastAsia="MS Mincho" w:hAnsi="Cambria" w:cs="Times New Roman"/>
          <w:sz w:val="24"/>
          <w:szCs w:val="24"/>
          <w:lang w:eastAsia="ja-JP"/>
        </w:rPr>
        <w:t xml:space="preserve"> she is an unmarried, young woman.</w:t>
      </w:r>
      <w:r w:rsidR="000A20B0">
        <w:rPr>
          <w:rFonts w:ascii="Cambria" w:eastAsia="MS Mincho" w:hAnsi="Cambria" w:cs="Times New Roman"/>
          <w:sz w:val="24"/>
          <w:szCs w:val="24"/>
          <w:lang w:eastAsia="ja-JP"/>
        </w:rPr>
        <w:t xml:space="preserve"> </w:t>
      </w:r>
      <w:r w:rsidR="00070665">
        <w:rPr>
          <w:rFonts w:ascii="Cambria" w:eastAsia="MS Mincho" w:hAnsi="Cambria" w:cs="Times New Roman"/>
          <w:sz w:val="24"/>
          <w:szCs w:val="24"/>
          <w:lang w:eastAsia="ja-JP"/>
        </w:rPr>
        <w:t>She is shy and worried that others in the household may hear her responses.</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You are interviewing Jessica. Read the questions from the questionnaire.  </w:t>
      </w:r>
      <w:r w:rsidR="00F24CBD">
        <w:rPr>
          <w:rFonts w:ascii="Cambria" w:eastAsia="MS Mincho" w:hAnsi="Cambria" w:cs="Times New Roman"/>
          <w:sz w:val="24"/>
          <w:szCs w:val="24"/>
          <w:lang w:eastAsia="ja-JP"/>
        </w:rPr>
        <w:t>Respond and probe appropriately to the reactions by Participant 2 during the interview.</w:t>
      </w:r>
    </w:p>
    <w:p w:rsidR="00721EA3" w:rsidRPr="00F0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Participant 2:  You are visibly uncomfortable and hesitant to answer questions about sexual activity. You respond to these questions by telling the interviewer that you are an unmarried woman, without answering the question directly. If the interviewer probes further, note that you are worried that you are concerned about privacy and the possibility that your parents may overhear your conversations.</w:t>
      </w:r>
    </w:p>
    <w:p w:rsidR="00721EA3" w:rsidRPr="00F01EA3" w:rsidRDefault="00721EA3" w:rsidP="00F01EA3">
      <w:pPr>
        <w:spacing w:line="240" w:lineRule="auto"/>
        <w:rPr>
          <w:rFonts w:ascii="Cambria" w:eastAsia="MS Mincho" w:hAnsi="Cambria" w:cs="Times New Roman"/>
          <w:sz w:val="24"/>
          <w:szCs w:val="24"/>
          <w:u w:val="single"/>
          <w:lang w:eastAsia="ja-JP"/>
        </w:rPr>
      </w:pPr>
      <w:r w:rsidRPr="00EA596F">
        <w:rPr>
          <w:rFonts w:ascii="Cambria" w:eastAsia="MS Mincho" w:hAnsi="Cambria" w:cs="Times New Roman"/>
          <w:color w:val="04607E"/>
          <w:sz w:val="24"/>
          <w:szCs w:val="24"/>
          <w:u w:val="single"/>
          <w:lang w:eastAsia="ja-JP"/>
        </w:rPr>
        <w:t>Example Role Play 2 (2 volunteers):</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You are a research assistant who has entered a household for interviewing on your assignment list. There are 5 people present in the household, but there were more people </w:t>
      </w:r>
      <w:r w:rsidR="00F24CBD">
        <w:rPr>
          <w:rFonts w:ascii="Cambria" w:eastAsia="MS Mincho" w:hAnsi="Cambria" w:cs="Times New Roman"/>
          <w:sz w:val="24"/>
          <w:szCs w:val="24"/>
          <w:lang w:eastAsia="ja-JP"/>
        </w:rPr>
        <w:t xml:space="preserve">who </w:t>
      </w:r>
      <w:r w:rsidRPr="00721EA3">
        <w:rPr>
          <w:rFonts w:ascii="Cambria" w:eastAsia="MS Mincho" w:hAnsi="Cambria" w:cs="Times New Roman"/>
          <w:sz w:val="24"/>
          <w:szCs w:val="24"/>
          <w:lang w:eastAsia="ja-JP"/>
        </w:rPr>
        <w:t>slept in the house last night but have since left the house.</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Introduce yourself, the project/research, and the purpose of the survey.  Obtain informed consent.  Begin to complete the Household Listing module. </w:t>
      </w:r>
    </w:p>
    <w:p w:rsidR="00721EA3" w:rsidRPr="00721EA3" w:rsidRDefault="00721EA3" w:rsidP="00EA596F">
      <w:pPr>
        <w:spacing w:line="240" w:lineRule="auto"/>
        <w:jc w:val="both"/>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2:  You are the household head.  Ask if there is any compensation for your participation.  After Participant 1 answers your question to your satisfaction, agree to provide consent to be interviewed for the survey.  Provide the following information </w:t>
      </w:r>
      <w:r w:rsidRPr="00721EA3">
        <w:rPr>
          <w:rFonts w:ascii="Cambria" w:eastAsia="MS Mincho" w:hAnsi="Cambria" w:cs="Times New Roman"/>
          <w:b/>
          <w:sz w:val="24"/>
          <w:szCs w:val="24"/>
          <w:u w:val="single"/>
          <w:lang w:eastAsia="ja-JP"/>
        </w:rPr>
        <w:t>only when asked</w:t>
      </w:r>
      <w:r w:rsidRPr="00721EA3">
        <w:rPr>
          <w:rFonts w:ascii="Cambria" w:eastAsia="MS Mincho" w:hAnsi="Cambria" w:cs="Times New Roman"/>
          <w:sz w:val="24"/>
          <w:szCs w:val="24"/>
          <w:lang w:eastAsia="ja-JP"/>
        </w:rPr>
        <w:t xml:space="preserve">: Your name is Moses. There are 5 people in your household.  Yourself (male aged 15-49), your wife (Patricia, aged 32), your mother (Clare, female, aged 52), and your 2 children (boy, Safani aged 4 and a girl, Gloria, aged 10). Your sister-in-law (Hilda, aged 15-49) and her son (Prosper, aged 3 years) slept in your house last night, but don’t usually stay with you and have since left the household to their village and won’t be returning today.  </w:t>
      </w:r>
    </w:p>
    <w:p w:rsidR="00721EA3" w:rsidRPr="00EA596F" w:rsidRDefault="00721EA3" w:rsidP="00F01EA3">
      <w:pPr>
        <w:spacing w:line="240" w:lineRule="auto"/>
        <w:rPr>
          <w:rFonts w:ascii="Cambria" w:eastAsia="MS Mincho" w:hAnsi="Cambria" w:cs="Times New Roman"/>
          <w:color w:val="04607E"/>
          <w:sz w:val="24"/>
          <w:szCs w:val="24"/>
          <w:u w:val="single"/>
          <w:lang w:eastAsia="ja-JP"/>
        </w:rPr>
      </w:pPr>
      <w:r w:rsidRPr="00EA596F">
        <w:rPr>
          <w:rFonts w:ascii="Cambria" w:eastAsia="MS Mincho" w:hAnsi="Cambria" w:cs="Times New Roman"/>
          <w:color w:val="04607E"/>
          <w:sz w:val="24"/>
          <w:szCs w:val="24"/>
          <w:u w:val="single"/>
          <w:lang w:eastAsia="ja-JP"/>
        </w:rPr>
        <w:t>Example Role Play 3 (2 volunteers):</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has just finished interviewing the household head for the Household Questionnaire. The household head is an eligible woman for completing the Women’s Questionnaire (Participant 2).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1 (interviewer): Inform the woman that you have completed the Household Questionnaire, and would now like to ask her some additional questions.  Obtain informed consent and begin the Woman’s Questionnaire. Make sure that her answers </w:t>
      </w:r>
      <w:r w:rsidRPr="00721EA3">
        <w:rPr>
          <w:rFonts w:ascii="Cambria" w:eastAsia="MS Mincho" w:hAnsi="Cambria" w:cs="Times New Roman"/>
          <w:sz w:val="24"/>
          <w:szCs w:val="24"/>
          <w:lang w:eastAsia="ja-JP"/>
        </w:rPr>
        <w:lastRenderedPageBreak/>
        <w:t>make sense and agree with each other (i.e. age and date of birth)</w:t>
      </w:r>
      <w:r w:rsidR="00B33283">
        <w:rPr>
          <w:rFonts w:ascii="Cambria" w:eastAsia="MS Mincho" w:hAnsi="Cambria" w:cs="Times New Roman"/>
          <w:sz w:val="24"/>
          <w:szCs w:val="24"/>
          <w:lang w:eastAsia="ja-JP"/>
        </w:rPr>
        <w:t xml:space="preserve"> and probe when asking the fertility questions</w:t>
      </w:r>
      <w:r w:rsidRPr="00721EA3">
        <w:rPr>
          <w:rFonts w:ascii="Cambria" w:eastAsia="MS Mincho" w:hAnsi="Cambria" w:cs="Times New Roman"/>
          <w:sz w:val="24"/>
          <w:szCs w:val="24"/>
          <w:lang w:eastAsia="ja-JP"/>
        </w:rPr>
        <w:t xml:space="preserve">. </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Participant 2 (household head / woman):  Approve the request for the Woman’s Questionnaire and answer the questions you are asked. </w:t>
      </w:r>
    </w:p>
    <w:p w:rsidR="00721EA3" w:rsidRPr="00721EA3" w:rsidRDefault="00721EA3" w:rsidP="00F01EA3">
      <w:pPr>
        <w:numPr>
          <w:ilvl w:val="0"/>
          <w:numId w:val="1"/>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were born in February, 1978. You were 34 at your last birthday. </w:t>
      </w:r>
    </w:p>
    <w:p w:rsidR="00721EA3" w:rsidRPr="00721EA3" w:rsidRDefault="00721EA3" w:rsidP="00F01EA3">
      <w:pPr>
        <w:numPr>
          <w:ilvl w:val="0"/>
          <w:numId w:val="1"/>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have attended school. Your highest level was Primary 6. </w:t>
      </w:r>
    </w:p>
    <w:p w:rsidR="00721EA3" w:rsidRPr="00721EA3" w:rsidRDefault="00721EA3" w:rsidP="00F01EA3">
      <w:pPr>
        <w:numPr>
          <w:ilvl w:val="0"/>
          <w:numId w:val="1"/>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Read the literacy card, but struggle reading some of the words.  </w:t>
      </w:r>
    </w:p>
    <w:p w:rsidR="00721EA3" w:rsidRPr="00721EA3" w:rsidRDefault="00721EA3" w:rsidP="00F01EA3">
      <w:pPr>
        <w:numPr>
          <w:ilvl w:val="0"/>
          <w:numId w:val="1"/>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Your main religion is Catholic. </w:t>
      </w:r>
    </w:p>
    <w:p w:rsidR="00721EA3" w:rsidRDefault="00721EA3" w:rsidP="00F01EA3">
      <w:pPr>
        <w:numPr>
          <w:ilvl w:val="0"/>
          <w:numId w:val="1"/>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You belong to </w:t>
      </w:r>
      <w:r w:rsidR="00EA596F" w:rsidRPr="00EA596F">
        <w:rPr>
          <w:rFonts w:ascii="Cambria" w:eastAsia="MS Mincho" w:hAnsi="Cambria" w:cs="Times New Roman"/>
          <w:b/>
          <w:color w:val="8D3B72"/>
          <w:sz w:val="24"/>
          <w:szCs w:val="24"/>
          <w:lang w:eastAsia="ja-JP"/>
        </w:rPr>
        <w:t>[insert local example]</w:t>
      </w:r>
      <w:r w:rsidRPr="00721EA3">
        <w:rPr>
          <w:rFonts w:ascii="Cambria" w:eastAsia="MS Mincho" w:hAnsi="Cambria" w:cs="Times New Roman"/>
          <w:sz w:val="24"/>
          <w:szCs w:val="24"/>
          <w:lang w:eastAsia="ja-JP"/>
        </w:rPr>
        <w:t xml:space="preserve"> ethnic group. You have given birth 4 times.  The most recent birth was 6 years ago</w:t>
      </w:r>
      <w:r w:rsidR="00B33283">
        <w:rPr>
          <w:rFonts w:ascii="Cambria" w:eastAsia="MS Mincho" w:hAnsi="Cambria" w:cs="Times New Roman"/>
          <w:sz w:val="24"/>
          <w:szCs w:val="24"/>
          <w:lang w:eastAsia="ja-JP"/>
        </w:rPr>
        <w:t>, but the baby died shortly after birth</w:t>
      </w:r>
      <w:r w:rsidRPr="00721EA3">
        <w:rPr>
          <w:rFonts w:ascii="Cambria" w:eastAsia="MS Mincho" w:hAnsi="Cambria" w:cs="Times New Roman"/>
          <w:sz w:val="24"/>
          <w:szCs w:val="24"/>
          <w:lang w:eastAsia="ja-JP"/>
        </w:rPr>
        <w:t>.</w:t>
      </w:r>
    </w:p>
    <w:p w:rsidR="00F01EA3" w:rsidRPr="00F01EA3" w:rsidRDefault="00F01EA3" w:rsidP="00F01EA3">
      <w:pPr>
        <w:spacing w:line="240" w:lineRule="auto"/>
        <w:ind w:left="720"/>
        <w:contextualSpacing/>
        <w:rPr>
          <w:rFonts w:ascii="Cambria" w:eastAsia="MS Mincho" w:hAnsi="Cambria" w:cs="Times New Roman"/>
          <w:sz w:val="24"/>
          <w:szCs w:val="24"/>
          <w:lang w:eastAsia="ja-JP"/>
        </w:rPr>
      </w:pPr>
    </w:p>
    <w:p w:rsidR="00721EA3" w:rsidRPr="00EA596F" w:rsidRDefault="00721EA3" w:rsidP="00F01EA3">
      <w:pPr>
        <w:spacing w:line="240" w:lineRule="auto"/>
        <w:rPr>
          <w:rFonts w:ascii="Cambria" w:eastAsia="MS Mincho" w:hAnsi="Cambria" w:cs="Times New Roman"/>
          <w:color w:val="04607E"/>
          <w:sz w:val="24"/>
          <w:szCs w:val="24"/>
          <w:u w:val="single"/>
          <w:lang w:eastAsia="ja-JP"/>
        </w:rPr>
      </w:pPr>
      <w:r w:rsidRPr="00EA596F">
        <w:rPr>
          <w:rFonts w:ascii="Cambria" w:eastAsia="MS Mincho" w:hAnsi="Cambria" w:cs="Times New Roman"/>
          <w:color w:val="04607E"/>
          <w:sz w:val="24"/>
          <w:szCs w:val="24"/>
          <w:u w:val="single"/>
          <w:lang w:eastAsia="ja-JP"/>
        </w:rPr>
        <w:t>Example Role Play 4 (4 participants):</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Household scenario:</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Cluster 2, </w:t>
      </w:r>
      <w:r w:rsidR="006E0481">
        <w:rPr>
          <w:rFonts w:ascii="Cambria" w:eastAsia="MS Mincho" w:hAnsi="Cambria" w:cs="Times New Roman"/>
          <w:sz w:val="24"/>
          <w:szCs w:val="24"/>
          <w:lang w:eastAsia="ja-JP"/>
        </w:rPr>
        <w:t xml:space="preserve">Dwelling number 5, </w:t>
      </w:r>
      <w:r w:rsidRPr="00721EA3">
        <w:rPr>
          <w:rFonts w:ascii="Cambria" w:eastAsia="MS Mincho" w:hAnsi="Cambria" w:cs="Times New Roman"/>
          <w:sz w:val="24"/>
          <w:szCs w:val="24"/>
          <w:lang w:eastAsia="ja-JP"/>
        </w:rPr>
        <w:t>Household number 1.</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There are 3 adults:</w:t>
      </w:r>
    </w:p>
    <w:p w:rsidR="00721EA3" w:rsidRPr="00721EA3" w:rsidRDefault="00721EA3" w:rsidP="00F01EA3">
      <w:pPr>
        <w:numPr>
          <w:ilvl w:val="0"/>
          <w:numId w:val="2"/>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Household head – 32 years old</w:t>
      </w:r>
    </w:p>
    <w:p w:rsidR="00721EA3" w:rsidRPr="00721EA3" w:rsidRDefault="00721EA3" w:rsidP="00F01EA3">
      <w:pPr>
        <w:numPr>
          <w:ilvl w:val="0"/>
          <w:numId w:val="2"/>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Wife of the household head – 26 years old</w:t>
      </w:r>
    </w:p>
    <w:p w:rsidR="00E04008" w:rsidRDefault="00721EA3" w:rsidP="00F01EA3">
      <w:pPr>
        <w:numPr>
          <w:ilvl w:val="0"/>
          <w:numId w:val="2"/>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Wife’s sister – 36 years old, visiting and slept in the household last night</w:t>
      </w:r>
    </w:p>
    <w:p w:rsidR="00110491" w:rsidRPr="00110491" w:rsidRDefault="00110491" w:rsidP="00110491">
      <w:pPr>
        <w:spacing w:line="240" w:lineRule="auto"/>
        <w:ind w:left="720"/>
        <w:contextualSpacing/>
        <w:rPr>
          <w:rFonts w:ascii="Cambria" w:eastAsia="MS Mincho" w:hAnsi="Cambria" w:cs="Times New Roman"/>
          <w:sz w:val="24"/>
          <w:szCs w:val="24"/>
          <w:lang w:eastAsia="ja-JP"/>
        </w:rPr>
      </w:pP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There are 3 children:</w:t>
      </w:r>
    </w:p>
    <w:p w:rsidR="00721EA3" w:rsidRPr="00721EA3" w:rsidRDefault="00721EA3" w:rsidP="00F01EA3">
      <w:pPr>
        <w:numPr>
          <w:ilvl w:val="0"/>
          <w:numId w:val="2"/>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Household head’s 18 month old son and 3 year old daughter</w:t>
      </w:r>
    </w:p>
    <w:p w:rsidR="00721EA3" w:rsidRPr="00721EA3" w:rsidRDefault="00721EA3" w:rsidP="00F01EA3">
      <w:pPr>
        <w:numPr>
          <w:ilvl w:val="0"/>
          <w:numId w:val="2"/>
        </w:numPr>
        <w:spacing w:line="240" w:lineRule="auto"/>
        <w:contextualSpacing/>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The wife’s sister has a 4 year old daughter who slept at the household last night. The daughter had a fever yesterday and was taken to the nearby health facility where she was tested for malaria. She was given an ACT the same day.</w:t>
      </w:r>
    </w:p>
    <w:p w:rsidR="00B33283" w:rsidRDefault="00B33283" w:rsidP="00F01EA3">
      <w:pPr>
        <w:spacing w:line="240" w:lineRule="auto"/>
        <w:rPr>
          <w:rFonts w:ascii="Cambria" w:eastAsia="MS Mincho" w:hAnsi="Cambria" w:cs="Times New Roman"/>
          <w:sz w:val="24"/>
          <w:szCs w:val="24"/>
          <w:lang w:eastAsia="ja-JP"/>
        </w:rPr>
      </w:pP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There are 2 rooms for sleeping. All of the children slept under </w:t>
      </w:r>
      <w:r w:rsidR="00B33283">
        <w:rPr>
          <w:rFonts w:ascii="Cambria" w:eastAsia="MS Mincho" w:hAnsi="Cambria" w:cs="Times New Roman"/>
          <w:sz w:val="24"/>
          <w:szCs w:val="24"/>
          <w:lang w:eastAsia="ja-JP"/>
        </w:rPr>
        <w:t xml:space="preserve">an </w:t>
      </w:r>
      <w:r w:rsidRPr="00721EA3">
        <w:rPr>
          <w:rFonts w:ascii="Cambria" w:eastAsia="MS Mincho" w:hAnsi="Cambria" w:cs="Times New Roman"/>
          <w:sz w:val="24"/>
          <w:szCs w:val="24"/>
          <w:lang w:eastAsia="ja-JP"/>
        </w:rPr>
        <w:t>ITN last night. None of the adults slept under an ITN, both procured from a health facility within the last year.</w:t>
      </w:r>
    </w:p>
    <w:p w:rsidR="00721EA3" w:rsidRPr="00721EA3" w:rsidRDefault="00721EA3" w:rsidP="00F01EA3">
      <w:pPr>
        <w:spacing w:line="240" w:lineRule="auto"/>
        <w:rPr>
          <w:rFonts w:ascii="Cambria" w:eastAsia="MS Mincho" w:hAnsi="Cambria" w:cs="Times New Roman"/>
          <w:sz w:val="24"/>
          <w:szCs w:val="24"/>
          <w:lang w:eastAsia="ja-JP"/>
        </w:rPr>
      </w:pPr>
      <w:r w:rsidRPr="00721EA3">
        <w:rPr>
          <w:rFonts w:ascii="Cambria" w:eastAsia="MS Mincho" w:hAnsi="Cambria" w:cs="Times New Roman"/>
          <w:sz w:val="24"/>
          <w:szCs w:val="24"/>
          <w:lang w:eastAsia="ja-JP"/>
        </w:rPr>
        <w:t xml:space="preserve">There will need to be 4 participants who will act out the roles of the interviewer, household head, wife of the household head and the wife’s sister. This role play should be conducted as a full interview, as you would do in a normal interview setting. </w:t>
      </w:r>
    </w:p>
    <w:p w:rsidR="00090269" w:rsidRPr="00EA596F" w:rsidRDefault="00721EA3" w:rsidP="00F01EA3">
      <w:pPr>
        <w:keepNext/>
        <w:keepLines/>
        <w:spacing w:before="240" w:line="240" w:lineRule="auto"/>
        <w:outlineLvl w:val="0"/>
        <w:rPr>
          <w:rFonts w:ascii="Cambria" w:eastAsia="MS Gothic" w:hAnsi="Cambria" w:cs="Times New Roman"/>
          <w:b/>
          <w:color w:val="04607E"/>
          <w:sz w:val="32"/>
          <w:szCs w:val="32"/>
          <w:lang w:eastAsia="ja-JP"/>
        </w:rPr>
      </w:pPr>
      <w:bookmarkStart w:id="8" w:name="_Toc501541681"/>
      <w:r w:rsidRPr="00EA596F">
        <w:rPr>
          <w:rFonts w:ascii="Cambria" w:eastAsia="MS Gothic" w:hAnsi="Cambria" w:cs="Times New Roman"/>
          <w:b/>
          <w:color w:val="04607E"/>
          <w:sz w:val="32"/>
          <w:szCs w:val="32"/>
          <w:lang w:eastAsia="ja-JP"/>
        </w:rPr>
        <w:t>TRAINEE</w:t>
      </w:r>
      <w:r w:rsidR="00915D18" w:rsidRPr="00EA596F">
        <w:rPr>
          <w:rFonts w:ascii="Cambria" w:eastAsia="MS Gothic" w:hAnsi="Cambria" w:cs="Times New Roman"/>
          <w:b/>
          <w:color w:val="04607E"/>
          <w:sz w:val="32"/>
          <w:szCs w:val="32"/>
          <w:lang w:eastAsia="ja-JP"/>
        </w:rPr>
        <w:t xml:space="preserve"> / INTERVIEWER</w:t>
      </w:r>
      <w:r w:rsidRPr="00EA596F">
        <w:rPr>
          <w:rFonts w:ascii="Cambria" w:eastAsia="MS Gothic" w:hAnsi="Cambria" w:cs="Times New Roman"/>
          <w:b/>
          <w:color w:val="04607E"/>
          <w:sz w:val="32"/>
          <w:szCs w:val="32"/>
          <w:lang w:eastAsia="ja-JP"/>
        </w:rPr>
        <w:t xml:space="preserve"> EVALUATION</w:t>
      </w:r>
      <w:bookmarkEnd w:id="8"/>
      <w:r w:rsidRPr="00EA596F">
        <w:rPr>
          <w:rFonts w:ascii="Cambria" w:eastAsia="MS Gothic" w:hAnsi="Cambria" w:cs="Times New Roman"/>
          <w:b/>
          <w:color w:val="04607E"/>
          <w:sz w:val="32"/>
          <w:szCs w:val="32"/>
          <w:lang w:eastAsia="ja-JP"/>
        </w:rPr>
        <w:t xml:space="preserve"> </w:t>
      </w:r>
    </w:p>
    <w:p w:rsidR="008B61D5" w:rsidRPr="00EA596F"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9" w:name="_Toc501541682"/>
      <w:r w:rsidRPr="00EA596F">
        <w:rPr>
          <w:rFonts w:ascii="Cambria" w:eastAsia="MS Gothic" w:hAnsi="Cambria" w:cs="Times New Roman"/>
          <w:b/>
          <w:color w:val="79A5B0"/>
          <w:sz w:val="26"/>
          <w:szCs w:val="26"/>
          <w:lang w:eastAsia="ja-JP"/>
        </w:rPr>
        <w:t>Evaluation 1: Informal observation</w:t>
      </w:r>
      <w:bookmarkEnd w:id="9"/>
    </w:p>
    <w:p w:rsidR="00656B59" w:rsidRPr="008B61D5" w:rsidRDefault="003E73BC" w:rsidP="00EA596F">
      <w:pPr>
        <w:spacing w:line="240" w:lineRule="auto"/>
        <w:jc w:val="both"/>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The</w:t>
      </w:r>
      <w:r w:rsidR="00090269" w:rsidRPr="008B61D5">
        <w:rPr>
          <w:rFonts w:ascii="Cambria" w:eastAsia="MS Mincho" w:hAnsi="Cambria" w:cs="Times New Roman"/>
          <w:sz w:val="24"/>
          <w:szCs w:val="24"/>
          <w:lang w:eastAsia="ja-JP"/>
        </w:rPr>
        <w:t xml:space="preserve"> staff facilitating</w:t>
      </w:r>
      <w:r w:rsidRPr="008B61D5">
        <w:rPr>
          <w:rFonts w:ascii="Cambria" w:eastAsia="MS Mincho" w:hAnsi="Cambria" w:cs="Times New Roman"/>
          <w:sz w:val="24"/>
          <w:szCs w:val="24"/>
          <w:lang w:eastAsia="ja-JP"/>
        </w:rPr>
        <w:t xml:space="preserve"> </w:t>
      </w:r>
      <w:r w:rsidR="00AD6DF0">
        <w:rPr>
          <w:rFonts w:ascii="Cambria" w:eastAsia="MS Mincho" w:hAnsi="Cambria" w:cs="Times New Roman"/>
          <w:sz w:val="24"/>
          <w:szCs w:val="24"/>
          <w:lang w:eastAsia="ja-JP"/>
        </w:rPr>
        <w:t xml:space="preserve">the </w:t>
      </w:r>
      <w:r w:rsidRPr="008B61D5">
        <w:rPr>
          <w:rFonts w:ascii="Cambria" w:eastAsia="MS Mincho" w:hAnsi="Cambria" w:cs="Times New Roman"/>
          <w:sz w:val="24"/>
          <w:szCs w:val="24"/>
          <w:lang w:eastAsia="ja-JP"/>
        </w:rPr>
        <w:t>interviewer training</w:t>
      </w:r>
      <w:r w:rsidR="006E0481" w:rsidRPr="008B61D5">
        <w:rPr>
          <w:rFonts w:ascii="Cambria" w:eastAsia="MS Mincho" w:hAnsi="Cambria" w:cs="Times New Roman"/>
          <w:sz w:val="24"/>
          <w:szCs w:val="24"/>
          <w:lang w:eastAsia="ja-JP"/>
        </w:rPr>
        <w:t xml:space="preserve"> </w:t>
      </w:r>
      <w:r w:rsidR="00110491">
        <w:rPr>
          <w:rFonts w:ascii="Cambria" w:eastAsia="MS Mincho" w:hAnsi="Cambria" w:cs="Times New Roman"/>
          <w:sz w:val="24"/>
          <w:szCs w:val="24"/>
          <w:lang w:eastAsia="ja-JP"/>
        </w:rPr>
        <w:t>should</w:t>
      </w:r>
      <w:r w:rsidRPr="008B61D5">
        <w:rPr>
          <w:rFonts w:ascii="Cambria" w:eastAsia="MS Mincho" w:hAnsi="Cambria" w:cs="Times New Roman"/>
          <w:sz w:val="24"/>
          <w:szCs w:val="24"/>
          <w:lang w:eastAsia="ja-JP"/>
        </w:rPr>
        <w:t xml:space="preserve"> </w:t>
      </w:r>
      <w:r w:rsidR="00110491" w:rsidRPr="008B61D5">
        <w:rPr>
          <w:rFonts w:ascii="Cambria" w:eastAsia="MS Mincho" w:hAnsi="Cambria" w:cs="Times New Roman"/>
          <w:sz w:val="24"/>
          <w:szCs w:val="24"/>
          <w:lang w:eastAsia="ja-JP"/>
        </w:rPr>
        <w:t>monitor</w:t>
      </w:r>
      <w:r w:rsidR="00090269" w:rsidRPr="008B61D5">
        <w:rPr>
          <w:rFonts w:ascii="Cambria" w:eastAsia="MS Mincho" w:hAnsi="Cambria" w:cs="Times New Roman"/>
          <w:sz w:val="24"/>
          <w:szCs w:val="24"/>
          <w:lang w:eastAsia="ja-JP"/>
        </w:rPr>
        <w:t xml:space="preserve"> and evaluat</w:t>
      </w:r>
      <w:r w:rsidR="00110491">
        <w:rPr>
          <w:rFonts w:ascii="Cambria" w:eastAsia="MS Mincho" w:hAnsi="Cambria" w:cs="Times New Roman"/>
          <w:sz w:val="24"/>
          <w:szCs w:val="24"/>
          <w:lang w:eastAsia="ja-JP"/>
        </w:rPr>
        <w:t>e</w:t>
      </w:r>
      <w:r w:rsidRPr="008B61D5">
        <w:rPr>
          <w:rFonts w:ascii="Cambria" w:eastAsia="MS Mincho" w:hAnsi="Cambria" w:cs="Times New Roman"/>
          <w:sz w:val="24"/>
          <w:szCs w:val="24"/>
          <w:lang w:eastAsia="ja-JP"/>
        </w:rPr>
        <w:t xml:space="preserve"> individual interviewer trainee performance during the </w:t>
      </w:r>
      <w:r w:rsidR="00110491">
        <w:rPr>
          <w:rFonts w:ascii="Cambria" w:eastAsia="MS Mincho" w:hAnsi="Cambria" w:cs="Times New Roman"/>
          <w:sz w:val="24"/>
          <w:szCs w:val="24"/>
          <w:lang w:eastAsia="ja-JP"/>
        </w:rPr>
        <w:t>training days and field pilot day(s)</w:t>
      </w:r>
      <w:r w:rsidRPr="008B61D5">
        <w:rPr>
          <w:rFonts w:ascii="Cambria" w:eastAsia="MS Mincho" w:hAnsi="Cambria" w:cs="Times New Roman"/>
          <w:sz w:val="24"/>
          <w:szCs w:val="24"/>
          <w:lang w:eastAsia="ja-JP"/>
        </w:rPr>
        <w:t xml:space="preserve">. Interviewers should be actively engaged </w:t>
      </w:r>
      <w:r w:rsidR="00A54A00" w:rsidRPr="008B61D5">
        <w:rPr>
          <w:rFonts w:ascii="Cambria" w:eastAsia="MS Mincho" w:hAnsi="Cambria" w:cs="Times New Roman"/>
          <w:sz w:val="24"/>
          <w:szCs w:val="24"/>
          <w:lang w:eastAsia="ja-JP"/>
        </w:rPr>
        <w:t xml:space="preserve">by attentively listening </w:t>
      </w:r>
      <w:r w:rsidR="00CA6B35" w:rsidRPr="008B61D5">
        <w:rPr>
          <w:rFonts w:ascii="Cambria" w:eastAsia="MS Mincho" w:hAnsi="Cambria" w:cs="Times New Roman"/>
          <w:sz w:val="24"/>
          <w:szCs w:val="24"/>
          <w:lang w:eastAsia="ja-JP"/>
        </w:rPr>
        <w:t>to all lectures and</w:t>
      </w:r>
      <w:r w:rsidR="00A54A00" w:rsidRPr="008B61D5">
        <w:rPr>
          <w:rFonts w:ascii="Cambria" w:eastAsia="MS Mincho" w:hAnsi="Cambria" w:cs="Times New Roman"/>
          <w:sz w:val="24"/>
          <w:szCs w:val="24"/>
          <w:lang w:eastAsia="ja-JP"/>
        </w:rPr>
        <w:t xml:space="preserve"> participating openly in classroom discussions, role plays and/or scenarios. Each interviewer trainee should come to </w:t>
      </w:r>
      <w:r w:rsidR="00CA6B35" w:rsidRPr="008B61D5">
        <w:rPr>
          <w:rFonts w:ascii="Cambria" w:eastAsia="MS Mincho" w:hAnsi="Cambria" w:cs="Times New Roman"/>
          <w:sz w:val="24"/>
          <w:szCs w:val="24"/>
          <w:lang w:eastAsia="ja-JP"/>
        </w:rPr>
        <w:t>all</w:t>
      </w:r>
      <w:r w:rsidR="00A54A00" w:rsidRPr="008B61D5">
        <w:rPr>
          <w:rFonts w:ascii="Cambria" w:eastAsia="MS Mincho" w:hAnsi="Cambria" w:cs="Times New Roman"/>
          <w:sz w:val="24"/>
          <w:szCs w:val="24"/>
          <w:lang w:eastAsia="ja-JP"/>
        </w:rPr>
        <w:t xml:space="preserve"> training day</w:t>
      </w:r>
      <w:r w:rsidR="00CA6B35" w:rsidRPr="008B61D5">
        <w:rPr>
          <w:rFonts w:ascii="Cambria" w:eastAsia="MS Mincho" w:hAnsi="Cambria" w:cs="Times New Roman"/>
          <w:sz w:val="24"/>
          <w:szCs w:val="24"/>
          <w:lang w:eastAsia="ja-JP"/>
        </w:rPr>
        <w:t>s</w:t>
      </w:r>
      <w:r w:rsidR="00A54A00" w:rsidRPr="008B61D5">
        <w:rPr>
          <w:rFonts w:ascii="Cambria" w:eastAsia="MS Mincho" w:hAnsi="Cambria" w:cs="Times New Roman"/>
          <w:sz w:val="24"/>
          <w:szCs w:val="24"/>
          <w:lang w:eastAsia="ja-JP"/>
        </w:rPr>
        <w:t xml:space="preserve"> </w:t>
      </w:r>
      <w:r w:rsidRPr="008B61D5">
        <w:rPr>
          <w:rFonts w:ascii="Cambria" w:eastAsia="MS Mincho" w:hAnsi="Cambria" w:cs="Times New Roman"/>
          <w:sz w:val="24"/>
          <w:szCs w:val="24"/>
          <w:lang w:eastAsia="ja-JP"/>
        </w:rPr>
        <w:t>prepared to lear</w:t>
      </w:r>
      <w:r w:rsidR="00A54A00" w:rsidRPr="008B61D5">
        <w:rPr>
          <w:rFonts w:ascii="Cambria" w:eastAsia="MS Mincho" w:hAnsi="Cambria" w:cs="Times New Roman"/>
          <w:sz w:val="24"/>
          <w:szCs w:val="24"/>
          <w:lang w:eastAsia="ja-JP"/>
        </w:rPr>
        <w:t xml:space="preserve">n, as demonstrated by </w:t>
      </w:r>
      <w:r w:rsidR="00CA6B35" w:rsidRPr="008B61D5">
        <w:rPr>
          <w:rFonts w:ascii="Cambria" w:eastAsia="MS Mincho" w:hAnsi="Cambria" w:cs="Times New Roman"/>
          <w:sz w:val="24"/>
          <w:szCs w:val="24"/>
          <w:lang w:eastAsia="ja-JP"/>
        </w:rPr>
        <w:t xml:space="preserve">brining all required materials and </w:t>
      </w:r>
      <w:r w:rsidR="00A54A00" w:rsidRPr="008B61D5">
        <w:rPr>
          <w:rFonts w:ascii="Cambria" w:eastAsia="MS Mincho" w:hAnsi="Cambria" w:cs="Times New Roman"/>
          <w:sz w:val="24"/>
          <w:szCs w:val="24"/>
          <w:lang w:eastAsia="ja-JP"/>
        </w:rPr>
        <w:t xml:space="preserve">completing the daily assigned homework and/or readings </w:t>
      </w:r>
      <w:r w:rsidR="00C15810" w:rsidRPr="008B61D5">
        <w:rPr>
          <w:rFonts w:ascii="Cambria" w:eastAsia="MS Mincho" w:hAnsi="Cambria" w:cs="Times New Roman"/>
          <w:sz w:val="24"/>
          <w:szCs w:val="24"/>
          <w:lang w:eastAsia="ja-JP"/>
        </w:rPr>
        <w:t>from</w:t>
      </w:r>
      <w:r w:rsidR="00A54A00" w:rsidRPr="008B61D5">
        <w:rPr>
          <w:rFonts w:ascii="Cambria" w:eastAsia="MS Mincho" w:hAnsi="Cambria" w:cs="Times New Roman"/>
          <w:sz w:val="24"/>
          <w:szCs w:val="24"/>
          <w:lang w:eastAsia="ja-JP"/>
        </w:rPr>
        <w:t xml:space="preserve"> the </w:t>
      </w:r>
      <w:r w:rsidR="00C15810" w:rsidRPr="008B61D5">
        <w:rPr>
          <w:rFonts w:ascii="Cambria" w:eastAsia="MS Mincho" w:hAnsi="Cambria" w:cs="Times New Roman"/>
          <w:sz w:val="24"/>
          <w:szCs w:val="24"/>
          <w:lang w:eastAsia="ja-JP"/>
        </w:rPr>
        <w:t xml:space="preserve">printed </w:t>
      </w:r>
      <w:r w:rsidR="00A54A00" w:rsidRPr="008B61D5">
        <w:rPr>
          <w:rFonts w:ascii="Cambria" w:eastAsia="MS Mincho" w:hAnsi="Cambria" w:cs="Times New Roman"/>
          <w:sz w:val="24"/>
          <w:szCs w:val="24"/>
          <w:lang w:eastAsia="ja-JP"/>
        </w:rPr>
        <w:t>manual</w:t>
      </w:r>
      <w:r w:rsidR="00CA6B35" w:rsidRPr="008B61D5">
        <w:rPr>
          <w:rFonts w:ascii="Cambria" w:eastAsia="MS Mincho" w:hAnsi="Cambria" w:cs="Times New Roman"/>
          <w:sz w:val="24"/>
          <w:szCs w:val="24"/>
          <w:lang w:eastAsia="ja-JP"/>
        </w:rPr>
        <w:t>(s)</w:t>
      </w:r>
      <w:r w:rsidR="00557133">
        <w:rPr>
          <w:rFonts w:ascii="Cambria" w:eastAsia="MS Mincho" w:hAnsi="Cambria" w:cs="Times New Roman"/>
          <w:sz w:val="24"/>
          <w:szCs w:val="24"/>
          <w:lang w:eastAsia="ja-JP"/>
        </w:rPr>
        <w:t xml:space="preserve"> or other materials given</w:t>
      </w:r>
      <w:r w:rsidR="00A54A00" w:rsidRPr="008B61D5">
        <w:rPr>
          <w:rFonts w:ascii="Cambria" w:eastAsia="MS Mincho" w:hAnsi="Cambria" w:cs="Times New Roman"/>
          <w:sz w:val="24"/>
          <w:szCs w:val="24"/>
          <w:lang w:eastAsia="ja-JP"/>
        </w:rPr>
        <w:t xml:space="preserve">. </w:t>
      </w:r>
    </w:p>
    <w:p w:rsidR="00C15810" w:rsidRPr="008B61D5" w:rsidRDefault="00A54A00" w:rsidP="00EA596F">
      <w:pPr>
        <w:spacing w:line="240" w:lineRule="auto"/>
        <w:jc w:val="both"/>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 xml:space="preserve">It </w:t>
      </w:r>
      <w:r w:rsidR="00CA6B35" w:rsidRPr="008B61D5">
        <w:rPr>
          <w:rFonts w:ascii="Cambria" w:eastAsia="MS Mincho" w:hAnsi="Cambria" w:cs="Times New Roman"/>
          <w:sz w:val="24"/>
          <w:szCs w:val="24"/>
          <w:lang w:eastAsia="ja-JP"/>
        </w:rPr>
        <w:t>is</w:t>
      </w:r>
      <w:r w:rsidRPr="008B61D5">
        <w:rPr>
          <w:rFonts w:ascii="Cambria" w:eastAsia="MS Mincho" w:hAnsi="Cambria" w:cs="Times New Roman"/>
          <w:sz w:val="24"/>
          <w:szCs w:val="24"/>
          <w:lang w:eastAsia="ja-JP"/>
        </w:rPr>
        <w:t xml:space="preserve"> important for training facilitators to assess the </w:t>
      </w:r>
      <w:r w:rsidR="00B30F25" w:rsidRPr="008B61D5">
        <w:rPr>
          <w:rFonts w:ascii="Cambria" w:eastAsia="MS Mincho" w:hAnsi="Cambria" w:cs="Times New Roman"/>
          <w:sz w:val="24"/>
          <w:szCs w:val="24"/>
          <w:lang w:eastAsia="ja-JP"/>
        </w:rPr>
        <w:t>trainee’s</w:t>
      </w:r>
      <w:r w:rsidR="00C15810" w:rsidRPr="008B61D5">
        <w:rPr>
          <w:rFonts w:ascii="Cambria" w:eastAsia="MS Mincho" w:hAnsi="Cambria" w:cs="Times New Roman"/>
          <w:sz w:val="24"/>
          <w:szCs w:val="24"/>
          <w:lang w:eastAsia="ja-JP"/>
        </w:rPr>
        <w:t xml:space="preserve"> ability to grasp, </w:t>
      </w:r>
      <w:r w:rsidRPr="008B61D5">
        <w:rPr>
          <w:rFonts w:ascii="Cambria" w:eastAsia="MS Mincho" w:hAnsi="Cambria" w:cs="Times New Roman"/>
          <w:sz w:val="24"/>
          <w:szCs w:val="24"/>
          <w:lang w:eastAsia="ja-JP"/>
        </w:rPr>
        <w:t>retain</w:t>
      </w:r>
      <w:r w:rsidR="00C15810" w:rsidRPr="008B61D5">
        <w:rPr>
          <w:rFonts w:ascii="Cambria" w:eastAsia="MS Mincho" w:hAnsi="Cambria" w:cs="Times New Roman"/>
          <w:sz w:val="24"/>
          <w:szCs w:val="24"/>
          <w:lang w:eastAsia="ja-JP"/>
        </w:rPr>
        <w:t>, and apply</w:t>
      </w:r>
      <w:r w:rsidRPr="008B61D5">
        <w:rPr>
          <w:rFonts w:ascii="Cambria" w:eastAsia="MS Mincho" w:hAnsi="Cambria" w:cs="Times New Roman"/>
          <w:sz w:val="24"/>
          <w:szCs w:val="24"/>
          <w:lang w:eastAsia="ja-JP"/>
        </w:rPr>
        <w:t xml:space="preserve"> the important concepts</w:t>
      </w:r>
      <w:r w:rsidR="00865431" w:rsidRPr="008B61D5">
        <w:rPr>
          <w:rFonts w:ascii="Cambria" w:eastAsia="MS Mincho" w:hAnsi="Cambria" w:cs="Times New Roman"/>
          <w:sz w:val="24"/>
          <w:szCs w:val="24"/>
          <w:lang w:eastAsia="ja-JP"/>
        </w:rPr>
        <w:t xml:space="preserve"> and methodologies related to all aspects of the survey.</w:t>
      </w:r>
      <w:r w:rsidRPr="008B61D5">
        <w:rPr>
          <w:rFonts w:ascii="Cambria" w:eastAsia="MS Mincho" w:hAnsi="Cambria" w:cs="Times New Roman"/>
          <w:sz w:val="24"/>
          <w:szCs w:val="24"/>
          <w:lang w:eastAsia="ja-JP"/>
        </w:rPr>
        <w:t xml:space="preserve"> </w:t>
      </w:r>
      <w:r w:rsidR="00865431" w:rsidRPr="008B61D5">
        <w:rPr>
          <w:rFonts w:ascii="Cambria" w:eastAsia="MS Mincho" w:hAnsi="Cambria" w:cs="Times New Roman"/>
          <w:sz w:val="24"/>
          <w:szCs w:val="24"/>
          <w:lang w:eastAsia="ja-JP"/>
        </w:rPr>
        <w:lastRenderedPageBreak/>
        <w:t>Interviewers should progress through training</w:t>
      </w:r>
      <w:r w:rsidRPr="008B61D5">
        <w:rPr>
          <w:rFonts w:ascii="Cambria" w:eastAsia="MS Mincho" w:hAnsi="Cambria" w:cs="Times New Roman"/>
          <w:sz w:val="24"/>
          <w:szCs w:val="24"/>
          <w:lang w:eastAsia="ja-JP"/>
        </w:rPr>
        <w:t xml:space="preserve"> from </w:t>
      </w:r>
      <w:r w:rsidR="00557133">
        <w:rPr>
          <w:rFonts w:ascii="Cambria" w:eastAsia="MS Mincho" w:hAnsi="Cambria" w:cs="Times New Roman"/>
          <w:sz w:val="24"/>
          <w:szCs w:val="24"/>
          <w:lang w:eastAsia="ja-JP"/>
        </w:rPr>
        <w:t>starting as</w:t>
      </w:r>
      <w:r w:rsidRPr="008B61D5">
        <w:rPr>
          <w:rFonts w:ascii="Cambria" w:eastAsia="MS Mincho" w:hAnsi="Cambria" w:cs="Times New Roman"/>
          <w:sz w:val="24"/>
          <w:szCs w:val="24"/>
          <w:lang w:eastAsia="ja-JP"/>
        </w:rPr>
        <w:t xml:space="preserve"> a novice trainee </w:t>
      </w:r>
      <w:r w:rsidR="00557133">
        <w:rPr>
          <w:rFonts w:ascii="Cambria" w:eastAsia="MS Mincho" w:hAnsi="Cambria" w:cs="Times New Roman"/>
          <w:sz w:val="24"/>
          <w:szCs w:val="24"/>
          <w:lang w:eastAsia="ja-JP"/>
        </w:rPr>
        <w:t xml:space="preserve">and moving </w:t>
      </w:r>
      <w:r w:rsidR="00766E61">
        <w:rPr>
          <w:rFonts w:ascii="Cambria" w:eastAsia="MS Mincho" w:hAnsi="Cambria" w:cs="Times New Roman"/>
          <w:sz w:val="24"/>
          <w:szCs w:val="24"/>
          <w:lang w:eastAsia="ja-JP"/>
        </w:rPr>
        <w:t>towards</w:t>
      </w:r>
      <w:r w:rsidR="00557133">
        <w:rPr>
          <w:rFonts w:ascii="Cambria" w:eastAsia="MS Mincho" w:hAnsi="Cambria" w:cs="Times New Roman"/>
          <w:sz w:val="24"/>
          <w:szCs w:val="24"/>
          <w:lang w:eastAsia="ja-JP"/>
        </w:rPr>
        <w:t xml:space="preserve"> becoming </w:t>
      </w:r>
      <w:r w:rsidR="00766E61">
        <w:rPr>
          <w:rFonts w:ascii="Cambria" w:eastAsia="MS Mincho" w:hAnsi="Cambria" w:cs="Times New Roman"/>
          <w:sz w:val="24"/>
          <w:szCs w:val="24"/>
          <w:lang w:eastAsia="ja-JP"/>
        </w:rPr>
        <w:t xml:space="preserve">a competent interviewer, </w:t>
      </w:r>
      <w:r w:rsidRPr="008B61D5">
        <w:rPr>
          <w:rFonts w:ascii="Cambria" w:eastAsia="MS Mincho" w:hAnsi="Cambria" w:cs="Times New Roman"/>
          <w:sz w:val="24"/>
          <w:szCs w:val="24"/>
          <w:lang w:eastAsia="ja-JP"/>
        </w:rPr>
        <w:t xml:space="preserve">who is capable of performing all tasks related to their roles and responsibilities during data collection. </w:t>
      </w:r>
      <w:r w:rsidR="004314B0" w:rsidRPr="008B61D5">
        <w:rPr>
          <w:rFonts w:ascii="Cambria" w:eastAsia="MS Mincho" w:hAnsi="Cambria" w:cs="Times New Roman"/>
          <w:sz w:val="24"/>
          <w:szCs w:val="24"/>
          <w:lang w:eastAsia="ja-JP"/>
        </w:rPr>
        <w:t xml:space="preserve">These informal observations will be important to record for decisions related to selection of the final interviewers and team leaders who will be formally hired on for the main survey data collection activities. </w:t>
      </w:r>
    </w:p>
    <w:p w:rsidR="006E0481" w:rsidRPr="008B61D5" w:rsidRDefault="00C15810" w:rsidP="00EA596F">
      <w:pPr>
        <w:spacing w:line="240" w:lineRule="auto"/>
        <w:jc w:val="both"/>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It is</w:t>
      </w:r>
      <w:r w:rsidR="00A54A00" w:rsidRPr="008B61D5">
        <w:rPr>
          <w:rFonts w:ascii="Cambria" w:eastAsia="MS Mincho" w:hAnsi="Cambria" w:cs="Times New Roman"/>
          <w:sz w:val="24"/>
          <w:szCs w:val="24"/>
          <w:lang w:eastAsia="ja-JP"/>
        </w:rPr>
        <w:t xml:space="preserve"> </w:t>
      </w:r>
      <w:r w:rsidR="00656B59" w:rsidRPr="008B61D5">
        <w:rPr>
          <w:rFonts w:ascii="Cambria" w:eastAsia="MS Mincho" w:hAnsi="Cambria" w:cs="Times New Roman"/>
          <w:sz w:val="24"/>
          <w:szCs w:val="24"/>
          <w:lang w:eastAsia="ja-JP"/>
        </w:rPr>
        <w:t>recommended</w:t>
      </w:r>
      <w:r w:rsidR="00A54A00" w:rsidRPr="008B61D5">
        <w:rPr>
          <w:rFonts w:ascii="Cambria" w:eastAsia="MS Mincho" w:hAnsi="Cambria" w:cs="Times New Roman"/>
          <w:sz w:val="24"/>
          <w:szCs w:val="24"/>
          <w:lang w:eastAsia="ja-JP"/>
        </w:rPr>
        <w:t xml:space="preserve"> that approximately 10% more interviewers are trained than will be retained</w:t>
      </w:r>
      <w:r w:rsidR="00766E61">
        <w:rPr>
          <w:rFonts w:ascii="Cambria" w:eastAsia="MS Mincho" w:hAnsi="Cambria" w:cs="Times New Roman"/>
          <w:sz w:val="24"/>
          <w:szCs w:val="24"/>
          <w:lang w:eastAsia="ja-JP"/>
        </w:rPr>
        <w:t xml:space="preserve"> / hired</w:t>
      </w:r>
      <w:r w:rsidR="00A54A00" w:rsidRPr="008B61D5">
        <w:rPr>
          <w:rFonts w:ascii="Cambria" w:eastAsia="MS Mincho" w:hAnsi="Cambria" w:cs="Times New Roman"/>
          <w:sz w:val="24"/>
          <w:szCs w:val="24"/>
          <w:lang w:eastAsia="ja-JP"/>
        </w:rPr>
        <w:t xml:space="preserve"> </w:t>
      </w:r>
      <w:r w:rsidRPr="008B61D5">
        <w:rPr>
          <w:rFonts w:ascii="Cambria" w:eastAsia="MS Mincho" w:hAnsi="Cambria" w:cs="Times New Roman"/>
          <w:sz w:val="24"/>
          <w:szCs w:val="24"/>
          <w:lang w:eastAsia="ja-JP"/>
        </w:rPr>
        <w:t xml:space="preserve">at the completion of training and </w:t>
      </w:r>
      <w:r w:rsidR="00766E61">
        <w:rPr>
          <w:rFonts w:ascii="Cambria" w:eastAsia="MS Mincho" w:hAnsi="Cambria" w:cs="Times New Roman"/>
          <w:sz w:val="24"/>
          <w:szCs w:val="24"/>
          <w:lang w:eastAsia="ja-JP"/>
        </w:rPr>
        <w:t xml:space="preserve">for </w:t>
      </w:r>
      <w:r w:rsidRPr="008B61D5">
        <w:rPr>
          <w:rFonts w:ascii="Cambria" w:eastAsia="MS Mincho" w:hAnsi="Cambria" w:cs="Times New Roman"/>
          <w:sz w:val="24"/>
          <w:szCs w:val="24"/>
          <w:lang w:eastAsia="ja-JP"/>
        </w:rPr>
        <w:t>the start of data collection. For example, a project may choose to</w:t>
      </w:r>
      <w:r w:rsidR="00090269" w:rsidRPr="008B61D5">
        <w:rPr>
          <w:rFonts w:ascii="Cambria" w:eastAsia="MS Mincho" w:hAnsi="Cambria" w:cs="Times New Roman"/>
          <w:sz w:val="24"/>
          <w:szCs w:val="24"/>
          <w:lang w:eastAsia="ja-JP"/>
        </w:rPr>
        <w:t xml:space="preserve"> train approximately 40</w:t>
      </w:r>
      <w:r w:rsidRPr="008B61D5">
        <w:rPr>
          <w:rFonts w:ascii="Cambria" w:eastAsia="MS Mincho" w:hAnsi="Cambria" w:cs="Times New Roman"/>
          <w:sz w:val="24"/>
          <w:szCs w:val="24"/>
          <w:lang w:eastAsia="ja-JP"/>
        </w:rPr>
        <w:t xml:space="preserve">-45 interviewers and at the completion of training, they will </w:t>
      </w:r>
      <w:r w:rsidR="00090269" w:rsidRPr="008B61D5">
        <w:rPr>
          <w:rFonts w:ascii="Cambria" w:eastAsia="MS Mincho" w:hAnsi="Cambria" w:cs="Times New Roman"/>
          <w:sz w:val="24"/>
          <w:szCs w:val="24"/>
          <w:lang w:eastAsia="ja-JP"/>
        </w:rPr>
        <w:t xml:space="preserve">select </w:t>
      </w:r>
      <w:r w:rsidRPr="008B61D5">
        <w:rPr>
          <w:rFonts w:ascii="Cambria" w:eastAsia="MS Mincho" w:hAnsi="Cambria" w:cs="Times New Roman"/>
          <w:sz w:val="24"/>
          <w:szCs w:val="24"/>
          <w:lang w:eastAsia="ja-JP"/>
        </w:rPr>
        <w:t xml:space="preserve">6 of the best performing trainees to act as team leaders and 30 </w:t>
      </w:r>
      <w:r w:rsidR="005D520C" w:rsidRPr="008B61D5">
        <w:rPr>
          <w:rFonts w:ascii="Cambria" w:eastAsia="MS Mincho" w:hAnsi="Cambria" w:cs="Times New Roman"/>
          <w:sz w:val="24"/>
          <w:szCs w:val="24"/>
          <w:lang w:eastAsia="ja-JP"/>
        </w:rPr>
        <w:t xml:space="preserve">of the next best performing trainees </w:t>
      </w:r>
      <w:r w:rsidR="00766E61">
        <w:rPr>
          <w:rFonts w:ascii="Cambria" w:eastAsia="MS Mincho" w:hAnsi="Cambria" w:cs="Times New Roman"/>
          <w:sz w:val="24"/>
          <w:szCs w:val="24"/>
          <w:lang w:eastAsia="ja-JP"/>
        </w:rPr>
        <w:t xml:space="preserve">to act </w:t>
      </w:r>
      <w:r w:rsidRPr="008B61D5">
        <w:rPr>
          <w:rFonts w:ascii="Cambria" w:eastAsia="MS Mincho" w:hAnsi="Cambria" w:cs="Times New Roman"/>
          <w:sz w:val="24"/>
          <w:szCs w:val="24"/>
          <w:lang w:eastAsia="ja-JP"/>
        </w:rPr>
        <w:t xml:space="preserve">as research assistants. </w:t>
      </w:r>
      <w:r w:rsidR="005D520C" w:rsidRPr="008B61D5">
        <w:rPr>
          <w:rFonts w:ascii="Cambria" w:eastAsia="MS Mincho" w:hAnsi="Cambria" w:cs="Times New Roman"/>
          <w:sz w:val="24"/>
          <w:szCs w:val="24"/>
          <w:lang w:eastAsia="ja-JP"/>
        </w:rPr>
        <w:t>The remaining people who have not performed well or do not demonstrate</w:t>
      </w:r>
      <w:r w:rsidR="00A73CBA">
        <w:rPr>
          <w:rFonts w:ascii="Cambria" w:eastAsia="MS Mincho" w:hAnsi="Cambria" w:cs="Times New Roman"/>
          <w:sz w:val="24"/>
          <w:szCs w:val="24"/>
          <w:lang w:eastAsia="ja-JP"/>
        </w:rPr>
        <w:t xml:space="preserve"> an</w:t>
      </w:r>
      <w:r w:rsidR="005D520C" w:rsidRPr="008B61D5">
        <w:rPr>
          <w:rFonts w:ascii="Cambria" w:eastAsia="MS Mincho" w:hAnsi="Cambria" w:cs="Times New Roman"/>
          <w:sz w:val="24"/>
          <w:szCs w:val="24"/>
          <w:lang w:eastAsia="ja-JP"/>
        </w:rPr>
        <w:t xml:space="preserve"> ability to retain and apply the training materials during the field pilot days should not be hired. Additional trainees who performed</w:t>
      </w:r>
      <w:r w:rsidR="004314B0" w:rsidRPr="008B61D5">
        <w:rPr>
          <w:rFonts w:ascii="Cambria" w:eastAsia="MS Mincho" w:hAnsi="Cambria" w:cs="Times New Roman"/>
          <w:sz w:val="24"/>
          <w:szCs w:val="24"/>
          <w:lang w:eastAsia="ja-JP"/>
        </w:rPr>
        <w:t xml:space="preserve"> well but were not selected for hiring at the end of training may remain as alternate interviewers in case there are any dropouts during the survey data collection period.</w:t>
      </w:r>
      <w:r w:rsidR="00090269" w:rsidRPr="008B61D5">
        <w:rPr>
          <w:rFonts w:ascii="Cambria" w:eastAsia="MS Mincho" w:hAnsi="Cambria" w:cs="Times New Roman"/>
          <w:sz w:val="24"/>
          <w:szCs w:val="24"/>
          <w:lang w:eastAsia="ja-JP"/>
        </w:rPr>
        <w:t xml:space="preserve"> </w:t>
      </w:r>
    </w:p>
    <w:p w:rsidR="008B61D5" w:rsidRPr="00EA596F"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10" w:name="_Toc501541683"/>
      <w:r w:rsidRPr="00EA596F">
        <w:rPr>
          <w:rFonts w:ascii="Cambria" w:eastAsia="MS Gothic" w:hAnsi="Cambria" w:cs="Times New Roman"/>
          <w:b/>
          <w:color w:val="79A5B0"/>
          <w:sz w:val="26"/>
          <w:szCs w:val="26"/>
          <w:lang w:eastAsia="ja-JP"/>
        </w:rPr>
        <w:t>Evaluation 2: Homework assignments</w:t>
      </w:r>
      <w:bookmarkEnd w:id="10"/>
    </w:p>
    <w:p w:rsidR="00FE73C9" w:rsidRDefault="008E1A44" w:rsidP="00EA596F">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RADAR has developed </w:t>
      </w:r>
      <w:r w:rsidR="00DF5331">
        <w:rPr>
          <w:rFonts w:ascii="Cambria" w:eastAsia="MS Mincho" w:hAnsi="Cambria" w:cs="Times New Roman"/>
          <w:sz w:val="24"/>
          <w:szCs w:val="24"/>
          <w:lang w:eastAsia="ja-JP"/>
        </w:rPr>
        <w:t>a series of template homework</w:t>
      </w:r>
      <w:r w:rsidRPr="00721EA3">
        <w:rPr>
          <w:rFonts w:ascii="Cambria" w:eastAsia="MS Mincho" w:hAnsi="Cambria" w:cs="Times New Roman"/>
          <w:sz w:val="24"/>
          <w:szCs w:val="24"/>
          <w:lang w:eastAsia="ja-JP"/>
        </w:rPr>
        <w:t xml:space="preserve"> </w:t>
      </w:r>
      <w:r w:rsidR="00DF5331">
        <w:rPr>
          <w:rFonts w:ascii="Cambria" w:eastAsia="MS Mincho" w:hAnsi="Cambria" w:cs="Times New Roman"/>
          <w:sz w:val="24"/>
          <w:szCs w:val="24"/>
          <w:lang w:eastAsia="ja-JP"/>
        </w:rPr>
        <w:t>assignments</w:t>
      </w:r>
      <w:r w:rsidR="003F0C08">
        <w:rPr>
          <w:rFonts w:ascii="Cambria" w:eastAsia="MS Mincho" w:hAnsi="Cambria" w:cs="Times New Roman"/>
          <w:sz w:val="24"/>
          <w:szCs w:val="24"/>
          <w:lang w:eastAsia="ja-JP"/>
        </w:rPr>
        <w:t xml:space="preserve"> </w:t>
      </w:r>
      <w:r w:rsidR="006A56A5">
        <w:rPr>
          <w:rFonts w:ascii="Cambria" w:eastAsia="MS Mincho" w:hAnsi="Cambria" w:cs="Times New Roman"/>
          <w:sz w:val="24"/>
          <w:szCs w:val="24"/>
          <w:lang w:eastAsia="ja-JP"/>
        </w:rPr>
        <w:t xml:space="preserve">with a variety of questions </w:t>
      </w:r>
      <w:r w:rsidR="003F0C08">
        <w:rPr>
          <w:rFonts w:ascii="Cambria" w:eastAsia="MS Mincho" w:hAnsi="Cambria" w:cs="Times New Roman"/>
          <w:sz w:val="24"/>
          <w:szCs w:val="24"/>
          <w:lang w:eastAsia="ja-JP"/>
        </w:rPr>
        <w:t>that can be</w:t>
      </w:r>
      <w:r w:rsidR="006A56A5">
        <w:rPr>
          <w:rFonts w:ascii="Cambria" w:eastAsia="MS Mincho" w:hAnsi="Cambria" w:cs="Times New Roman"/>
          <w:sz w:val="24"/>
          <w:szCs w:val="24"/>
          <w:lang w:eastAsia="ja-JP"/>
        </w:rPr>
        <w:t xml:space="preserve"> selected and</w:t>
      </w:r>
      <w:r w:rsidR="003F0C08">
        <w:rPr>
          <w:rFonts w:ascii="Cambria" w:eastAsia="MS Mincho" w:hAnsi="Cambria" w:cs="Times New Roman"/>
          <w:sz w:val="24"/>
          <w:szCs w:val="24"/>
          <w:lang w:eastAsia="ja-JP"/>
        </w:rPr>
        <w:t xml:space="preserve"> assigned </w:t>
      </w:r>
      <w:r w:rsidR="006A56A5">
        <w:rPr>
          <w:rFonts w:ascii="Cambria" w:eastAsia="MS Mincho" w:hAnsi="Cambria" w:cs="Times New Roman"/>
          <w:sz w:val="24"/>
          <w:szCs w:val="24"/>
          <w:lang w:eastAsia="ja-JP"/>
        </w:rPr>
        <w:t>to</w:t>
      </w:r>
      <w:r w:rsidR="003F0C08">
        <w:rPr>
          <w:rFonts w:ascii="Cambria" w:eastAsia="MS Mincho" w:hAnsi="Cambria" w:cs="Times New Roman"/>
          <w:sz w:val="24"/>
          <w:szCs w:val="24"/>
          <w:lang w:eastAsia="ja-JP"/>
        </w:rPr>
        <w:t xml:space="preserve"> interviewers </w:t>
      </w:r>
      <w:r w:rsidR="006A56A5">
        <w:rPr>
          <w:rFonts w:ascii="Cambria" w:eastAsia="MS Mincho" w:hAnsi="Cambria" w:cs="Times New Roman"/>
          <w:sz w:val="24"/>
          <w:szCs w:val="24"/>
          <w:lang w:eastAsia="ja-JP"/>
        </w:rPr>
        <w:t xml:space="preserve">for completion </w:t>
      </w:r>
      <w:r w:rsidR="003F0C08">
        <w:rPr>
          <w:rFonts w:ascii="Cambria" w:eastAsia="MS Mincho" w:hAnsi="Cambria" w:cs="Times New Roman"/>
          <w:sz w:val="24"/>
          <w:szCs w:val="24"/>
          <w:lang w:eastAsia="ja-JP"/>
        </w:rPr>
        <w:t xml:space="preserve">daily </w:t>
      </w:r>
      <w:r w:rsidR="00A73CBA">
        <w:rPr>
          <w:rFonts w:ascii="Cambria" w:eastAsia="MS Mincho" w:hAnsi="Cambria" w:cs="Times New Roman"/>
          <w:sz w:val="24"/>
          <w:szCs w:val="24"/>
          <w:lang w:eastAsia="ja-JP"/>
        </w:rPr>
        <w:t xml:space="preserve">at the same time </w:t>
      </w:r>
      <w:r w:rsidR="003F0C08">
        <w:rPr>
          <w:rFonts w:ascii="Cambria" w:eastAsia="MS Mincho" w:hAnsi="Cambria" w:cs="Times New Roman"/>
          <w:sz w:val="24"/>
          <w:szCs w:val="24"/>
          <w:lang w:eastAsia="ja-JP"/>
        </w:rPr>
        <w:t xml:space="preserve">as </w:t>
      </w:r>
      <w:r w:rsidR="00A73CBA">
        <w:rPr>
          <w:rFonts w:ascii="Cambria" w:eastAsia="MS Mincho" w:hAnsi="Cambria" w:cs="Times New Roman"/>
          <w:sz w:val="24"/>
          <w:szCs w:val="24"/>
          <w:lang w:eastAsia="ja-JP"/>
        </w:rPr>
        <w:t>when they</w:t>
      </w:r>
      <w:r w:rsidR="003F0C08">
        <w:rPr>
          <w:rFonts w:ascii="Cambria" w:eastAsia="MS Mincho" w:hAnsi="Cambria" w:cs="Times New Roman"/>
          <w:sz w:val="24"/>
          <w:szCs w:val="24"/>
          <w:lang w:eastAsia="ja-JP"/>
        </w:rPr>
        <w:t xml:space="preserve"> complete their required readings from the manuals. </w:t>
      </w:r>
      <w:r w:rsidR="00FE73C9">
        <w:rPr>
          <w:rFonts w:ascii="Cambria" w:eastAsia="MS Mincho" w:hAnsi="Cambria" w:cs="Times New Roman"/>
          <w:sz w:val="24"/>
          <w:szCs w:val="24"/>
          <w:lang w:eastAsia="ja-JP"/>
        </w:rPr>
        <w:t xml:space="preserve">The </w:t>
      </w:r>
      <w:r w:rsidR="006A56A5">
        <w:rPr>
          <w:rFonts w:ascii="Cambria" w:eastAsia="MS Mincho" w:hAnsi="Cambria" w:cs="Times New Roman"/>
          <w:sz w:val="24"/>
          <w:szCs w:val="24"/>
          <w:lang w:eastAsia="ja-JP"/>
        </w:rPr>
        <w:t xml:space="preserve">homework </w:t>
      </w:r>
      <w:r w:rsidR="00FE73C9">
        <w:rPr>
          <w:rFonts w:ascii="Cambria" w:eastAsia="MS Mincho" w:hAnsi="Cambria" w:cs="Times New Roman"/>
          <w:sz w:val="24"/>
          <w:szCs w:val="24"/>
          <w:lang w:eastAsia="ja-JP"/>
        </w:rPr>
        <w:t xml:space="preserve">assignments are meant to be simple and the answers </w:t>
      </w:r>
      <w:r w:rsidR="003132AE">
        <w:rPr>
          <w:rFonts w:ascii="Cambria" w:eastAsia="MS Mincho" w:hAnsi="Cambria" w:cs="Times New Roman"/>
          <w:sz w:val="24"/>
          <w:szCs w:val="24"/>
          <w:lang w:eastAsia="ja-JP"/>
        </w:rPr>
        <w:t>should</w:t>
      </w:r>
      <w:r w:rsidR="00FE73C9">
        <w:rPr>
          <w:rFonts w:ascii="Cambria" w:eastAsia="MS Mincho" w:hAnsi="Cambria" w:cs="Times New Roman"/>
          <w:sz w:val="24"/>
          <w:szCs w:val="24"/>
          <w:lang w:eastAsia="ja-JP"/>
        </w:rPr>
        <w:t xml:space="preserve"> be </w:t>
      </w:r>
      <w:r w:rsidR="006E0481">
        <w:rPr>
          <w:rFonts w:ascii="Cambria" w:eastAsia="MS Mincho" w:hAnsi="Cambria" w:cs="Times New Roman"/>
          <w:sz w:val="24"/>
          <w:szCs w:val="24"/>
          <w:lang w:eastAsia="ja-JP"/>
        </w:rPr>
        <w:t>found</w:t>
      </w:r>
      <w:r w:rsidR="00FE73C9">
        <w:rPr>
          <w:rFonts w:ascii="Cambria" w:eastAsia="MS Mincho" w:hAnsi="Cambria" w:cs="Times New Roman"/>
          <w:sz w:val="24"/>
          <w:szCs w:val="24"/>
          <w:lang w:eastAsia="ja-JP"/>
        </w:rPr>
        <w:t xml:space="preserve"> by reading portions of the manual. The format of questions vary from fill in the blank, true / false, matching, multiple choice </w:t>
      </w:r>
      <w:r w:rsidR="009409EB">
        <w:rPr>
          <w:rFonts w:ascii="Cambria" w:eastAsia="MS Mincho" w:hAnsi="Cambria" w:cs="Times New Roman"/>
          <w:sz w:val="24"/>
          <w:szCs w:val="24"/>
          <w:lang w:eastAsia="ja-JP"/>
        </w:rPr>
        <w:t>and</w:t>
      </w:r>
      <w:r w:rsidR="00FE73C9">
        <w:rPr>
          <w:rFonts w:ascii="Cambria" w:eastAsia="MS Mincho" w:hAnsi="Cambria" w:cs="Times New Roman"/>
          <w:sz w:val="24"/>
          <w:szCs w:val="24"/>
          <w:lang w:eastAsia="ja-JP"/>
        </w:rPr>
        <w:t xml:space="preserve"> short answer questions. </w:t>
      </w:r>
      <w:r w:rsidR="003F0C08">
        <w:rPr>
          <w:rFonts w:ascii="Cambria" w:eastAsia="MS Mincho" w:hAnsi="Cambria" w:cs="Times New Roman"/>
          <w:sz w:val="24"/>
          <w:szCs w:val="24"/>
          <w:lang w:eastAsia="ja-JP"/>
        </w:rPr>
        <w:t>Having homework to do alongside reading the manuals will</w:t>
      </w:r>
      <w:r w:rsidR="003F0C08" w:rsidRPr="003F0C08">
        <w:rPr>
          <w:rFonts w:ascii="Cambria" w:eastAsia="MS Mincho" w:hAnsi="Cambria" w:cs="Times New Roman"/>
          <w:sz w:val="24"/>
          <w:szCs w:val="24"/>
          <w:lang w:eastAsia="ja-JP"/>
        </w:rPr>
        <w:t xml:space="preserve"> encourage </w:t>
      </w:r>
      <w:r w:rsidR="003F0C08">
        <w:rPr>
          <w:rFonts w:ascii="Cambria" w:eastAsia="MS Mincho" w:hAnsi="Cambria" w:cs="Times New Roman"/>
          <w:sz w:val="24"/>
          <w:szCs w:val="24"/>
          <w:lang w:eastAsia="ja-JP"/>
        </w:rPr>
        <w:t>the trainees</w:t>
      </w:r>
      <w:r w:rsidR="003F0C08" w:rsidRPr="003F0C08">
        <w:rPr>
          <w:rFonts w:ascii="Cambria" w:eastAsia="MS Mincho" w:hAnsi="Cambria" w:cs="Times New Roman"/>
          <w:sz w:val="24"/>
          <w:szCs w:val="24"/>
          <w:lang w:eastAsia="ja-JP"/>
        </w:rPr>
        <w:t xml:space="preserve"> to </w:t>
      </w:r>
      <w:r w:rsidR="003132AE">
        <w:rPr>
          <w:rFonts w:ascii="Cambria" w:eastAsia="MS Mincho" w:hAnsi="Cambria" w:cs="Times New Roman"/>
          <w:sz w:val="24"/>
          <w:szCs w:val="24"/>
          <w:lang w:eastAsia="ja-JP"/>
        </w:rPr>
        <w:t xml:space="preserve">actively </w:t>
      </w:r>
      <w:r w:rsidR="003F0C08" w:rsidRPr="003F0C08">
        <w:rPr>
          <w:rFonts w:ascii="Cambria" w:eastAsia="MS Mincho" w:hAnsi="Cambria" w:cs="Times New Roman"/>
          <w:sz w:val="24"/>
          <w:szCs w:val="24"/>
          <w:lang w:eastAsia="ja-JP"/>
        </w:rPr>
        <w:t xml:space="preserve">read </w:t>
      </w:r>
      <w:r w:rsidR="009409EB">
        <w:rPr>
          <w:rFonts w:ascii="Cambria" w:eastAsia="MS Mincho" w:hAnsi="Cambria" w:cs="Times New Roman"/>
          <w:sz w:val="24"/>
          <w:szCs w:val="24"/>
          <w:lang w:eastAsia="ja-JP"/>
        </w:rPr>
        <w:t xml:space="preserve">all </w:t>
      </w:r>
      <w:r w:rsidR="003F0C08" w:rsidRPr="003F0C08">
        <w:rPr>
          <w:rFonts w:ascii="Cambria" w:eastAsia="MS Mincho" w:hAnsi="Cambria" w:cs="Times New Roman"/>
          <w:sz w:val="24"/>
          <w:szCs w:val="24"/>
          <w:lang w:eastAsia="ja-JP"/>
        </w:rPr>
        <w:t>important sections of the interviewer’s manual in order to find the correct answers</w:t>
      </w:r>
      <w:r w:rsidR="003132AE">
        <w:rPr>
          <w:rFonts w:ascii="Cambria" w:eastAsia="MS Mincho" w:hAnsi="Cambria" w:cs="Times New Roman"/>
          <w:sz w:val="24"/>
          <w:szCs w:val="24"/>
          <w:lang w:eastAsia="ja-JP"/>
        </w:rPr>
        <w:t xml:space="preserve"> and learn the material</w:t>
      </w:r>
      <w:r w:rsidR="003F0C08" w:rsidRPr="003F0C08">
        <w:rPr>
          <w:rFonts w:ascii="Cambria" w:eastAsia="MS Mincho" w:hAnsi="Cambria" w:cs="Times New Roman"/>
          <w:sz w:val="24"/>
          <w:szCs w:val="24"/>
          <w:lang w:eastAsia="ja-JP"/>
        </w:rPr>
        <w:t xml:space="preserve">. </w:t>
      </w:r>
    </w:p>
    <w:p w:rsidR="008B61D5" w:rsidRDefault="003F0C08" w:rsidP="00EA596F">
      <w:pPr>
        <w:spacing w:line="240" w:lineRule="auto"/>
        <w:jc w:val="both"/>
        <w:rPr>
          <w:rFonts w:ascii="Cambria" w:eastAsia="MS Mincho" w:hAnsi="Cambria" w:cs="Times New Roman"/>
          <w:sz w:val="24"/>
          <w:szCs w:val="24"/>
          <w:lang w:eastAsia="ja-JP"/>
        </w:rPr>
      </w:pPr>
      <w:r w:rsidRPr="003F0C08">
        <w:rPr>
          <w:rFonts w:ascii="Cambria" w:eastAsia="MS Mincho" w:hAnsi="Cambria" w:cs="Times New Roman"/>
          <w:sz w:val="24"/>
          <w:szCs w:val="24"/>
          <w:lang w:eastAsia="ja-JP"/>
        </w:rPr>
        <w:t xml:space="preserve">These homework assignments </w:t>
      </w:r>
      <w:r w:rsidR="00FE129B">
        <w:rPr>
          <w:rFonts w:ascii="Cambria" w:eastAsia="MS Mincho" w:hAnsi="Cambria" w:cs="Times New Roman"/>
          <w:sz w:val="24"/>
          <w:szCs w:val="24"/>
          <w:lang w:eastAsia="ja-JP"/>
        </w:rPr>
        <w:t>are to</w:t>
      </w:r>
      <w:r w:rsidRPr="003F0C08">
        <w:rPr>
          <w:rFonts w:ascii="Cambria" w:eastAsia="MS Mincho" w:hAnsi="Cambria" w:cs="Times New Roman"/>
          <w:sz w:val="24"/>
          <w:szCs w:val="24"/>
          <w:lang w:eastAsia="ja-JP"/>
        </w:rPr>
        <w:t xml:space="preserve"> be completed individually by each interviewer and</w:t>
      </w:r>
      <w:r w:rsidR="00FE129B">
        <w:rPr>
          <w:rFonts w:ascii="Cambria" w:eastAsia="MS Mincho" w:hAnsi="Cambria" w:cs="Times New Roman"/>
          <w:sz w:val="24"/>
          <w:szCs w:val="24"/>
          <w:lang w:eastAsia="ja-JP"/>
        </w:rPr>
        <w:t xml:space="preserve"> are</w:t>
      </w:r>
      <w:r w:rsidRPr="003F0C08">
        <w:rPr>
          <w:rFonts w:ascii="Cambria" w:eastAsia="MS Mincho" w:hAnsi="Cambria" w:cs="Times New Roman"/>
          <w:sz w:val="24"/>
          <w:szCs w:val="24"/>
          <w:lang w:eastAsia="ja-JP"/>
        </w:rPr>
        <w:t xml:space="preserve"> due the next morning</w:t>
      </w:r>
      <w:r w:rsidR="00FE129B">
        <w:rPr>
          <w:rFonts w:ascii="Cambria" w:eastAsia="MS Mincho" w:hAnsi="Cambria" w:cs="Times New Roman"/>
          <w:sz w:val="24"/>
          <w:szCs w:val="24"/>
          <w:lang w:eastAsia="ja-JP"/>
        </w:rPr>
        <w:t xml:space="preserve"> to the training facilitators. Each trainee will receive marks for completion</w:t>
      </w:r>
      <w:r w:rsidRPr="003F0C08">
        <w:rPr>
          <w:rFonts w:ascii="Cambria" w:eastAsia="MS Mincho" w:hAnsi="Cambria" w:cs="Times New Roman"/>
          <w:sz w:val="24"/>
          <w:szCs w:val="24"/>
          <w:lang w:eastAsia="ja-JP"/>
        </w:rPr>
        <w:t xml:space="preserve"> that will go towards determining selection at the end of training. </w:t>
      </w:r>
      <w:r w:rsidR="00FE129B">
        <w:rPr>
          <w:rFonts w:ascii="Cambria" w:eastAsia="MS Mincho" w:hAnsi="Cambria" w:cs="Times New Roman"/>
          <w:sz w:val="24"/>
          <w:szCs w:val="24"/>
          <w:lang w:eastAsia="ja-JP"/>
        </w:rPr>
        <w:t xml:space="preserve">The training facilitators should review the responses at the start of each </w:t>
      </w:r>
      <w:r w:rsidR="003132AE">
        <w:rPr>
          <w:rFonts w:ascii="Cambria" w:eastAsia="MS Mincho" w:hAnsi="Cambria" w:cs="Times New Roman"/>
          <w:sz w:val="24"/>
          <w:szCs w:val="24"/>
          <w:lang w:eastAsia="ja-JP"/>
        </w:rPr>
        <w:t>new day</w:t>
      </w:r>
      <w:r w:rsidR="00FE129B">
        <w:rPr>
          <w:rFonts w:ascii="Cambria" w:eastAsia="MS Mincho" w:hAnsi="Cambria" w:cs="Times New Roman"/>
          <w:sz w:val="24"/>
          <w:szCs w:val="24"/>
          <w:lang w:eastAsia="ja-JP"/>
        </w:rPr>
        <w:t xml:space="preserve"> of training in order to ensure the content of the manual is understood and to answer any questions </w:t>
      </w:r>
      <w:r w:rsidR="00EA2394">
        <w:rPr>
          <w:rFonts w:ascii="Cambria" w:eastAsia="MS Mincho" w:hAnsi="Cambria" w:cs="Times New Roman"/>
          <w:sz w:val="24"/>
          <w:szCs w:val="24"/>
          <w:lang w:eastAsia="ja-JP"/>
        </w:rPr>
        <w:t xml:space="preserve">or clarifications </w:t>
      </w:r>
      <w:r w:rsidR="00FE129B">
        <w:rPr>
          <w:rFonts w:ascii="Cambria" w:eastAsia="MS Mincho" w:hAnsi="Cambria" w:cs="Times New Roman"/>
          <w:sz w:val="24"/>
          <w:szCs w:val="24"/>
          <w:lang w:eastAsia="ja-JP"/>
        </w:rPr>
        <w:t>that interviewers may have.</w:t>
      </w:r>
      <w:r w:rsidR="00EA2394">
        <w:rPr>
          <w:rFonts w:ascii="Cambria" w:eastAsia="MS Mincho" w:hAnsi="Cambria" w:cs="Times New Roman"/>
          <w:sz w:val="24"/>
          <w:szCs w:val="24"/>
          <w:lang w:eastAsia="ja-JP"/>
        </w:rPr>
        <w:t xml:space="preserve"> Areas that are found to be poorly understood across numerous trainees are important to note as these topics may require addition training or review.</w:t>
      </w:r>
    </w:p>
    <w:p w:rsidR="00721EA3" w:rsidRPr="00EA596F" w:rsidRDefault="00721EA3" w:rsidP="00F01EA3">
      <w:pPr>
        <w:spacing w:line="240" w:lineRule="auto"/>
        <w:rPr>
          <w:rFonts w:ascii="Cambria" w:eastAsia="MS Mincho" w:hAnsi="Cambria" w:cs="Times New Roman"/>
          <w:b/>
          <w:color w:val="79A5B0"/>
          <w:sz w:val="24"/>
          <w:szCs w:val="24"/>
          <w:lang w:eastAsia="ja-JP"/>
        </w:rPr>
      </w:pPr>
      <w:r w:rsidRPr="00EA596F">
        <w:rPr>
          <w:rFonts w:ascii="Cambria" w:eastAsia="MS Gothic" w:hAnsi="Cambria" w:cs="Times New Roman"/>
          <w:b/>
          <w:color w:val="79A5B0"/>
          <w:sz w:val="26"/>
          <w:szCs w:val="26"/>
          <w:lang w:eastAsia="ja-JP"/>
        </w:rPr>
        <w:t>Evaluation 3: Tests and quizzes</w:t>
      </w:r>
    </w:p>
    <w:p w:rsidR="00614017" w:rsidRPr="008B61D5" w:rsidRDefault="0092770B" w:rsidP="00EA596F">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During training, all trainees should be formally assessed through </w:t>
      </w:r>
      <w:r w:rsidR="00614017">
        <w:rPr>
          <w:rFonts w:ascii="Cambria" w:eastAsia="MS Mincho" w:hAnsi="Cambria" w:cs="Times New Roman"/>
          <w:sz w:val="24"/>
          <w:szCs w:val="24"/>
          <w:lang w:eastAsia="ja-JP"/>
        </w:rPr>
        <w:t>written</w:t>
      </w:r>
      <w:r>
        <w:rPr>
          <w:rFonts w:ascii="Cambria" w:eastAsia="MS Mincho" w:hAnsi="Cambria" w:cs="Times New Roman"/>
          <w:sz w:val="24"/>
          <w:szCs w:val="24"/>
          <w:lang w:eastAsia="ja-JP"/>
        </w:rPr>
        <w:t xml:space="preserve"> tests and </w:t>
      </w:r>
      <w:r w:rsidR="00614017">
        <w:rPr>
          <w:rFonts w:ascii="Cambria" w:eastAsia="MS Mincho" w:hAnsi="Cambria" w:cs="Times New Roman"/>
          <w:sz w:val="24"/>
          <w:szCs w:val="24"/>
          <w:lang w:eastAsia="ja-JP"/>
        </w:rPr>
        <w:t>impromptu</w:t>
      </w:r>
      <w:r w:rsidR="002A4A5A">
        <w:rPr>
          <w:rFonts w:ascii="Cambria" w:eastAsia="MS Mincho" w:hAnsi="Cambria" w:cs="Times New Roman"/>
          <w:sz w:val="24"/>
          <w:szCs w:val="24"/>
          <w:lang w:eastAsia="ja-JP"/>
        </w:rPr>
        <w:t xml:space="preserve"> ‘pop’</w:t>
      </w:r>
      <w:r w:rsidR="00614017">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quizzes that assess their ability to retain and apply the concepts of the survey and methodologies</w:t>
      </w:r>
      <w:r w:rsidR="002A4A5A">
        <w:rPr>
          <w:rFonts w:ascii="Cambria" w:eastAsia="MS Mincho" w:hAnsi="Cambria" w:cs="Times New Roman"/>
          <w:sz w:val="24"/>
          <w:szCs w:val="24"/>
          <w:lang w:eastAsia="ja-JP"/>
        </w:rPr>
        <w:t xml:space="preserve"> that were</w:t>
      </w:r>
      <w:r>
        <w:rPr>
          <w:rFonts w:ascii="Cambria" w:eastAsia="MS Mincho" w:hAnsi="Cambria" w:cs="Times New Roman"/>
          <w:sz w:val="24"/>
          <w:szCs w:val="24"/>
          <w:lang w:eastAsia="ja-JP"/>
        </w:rPr>
        <w:t xml:space="preserve"> trained </w:t>
      </w:r>
      <w:r w:rsidR="002A4A5A">
        <w:rPr>
          <w:rFonts w:ascii="Cambria" w:eastAsia="MS Mincho" w:hAnsi="Cambria" w:cs="Times New Roman"/>
          <w:sz w:val="24"/>
          <w:szCs w:val="24"/>
          <w:lang w:eastAsia="ja-JP"/>
        </w:rPr>
        <w:t xml:space="preserve">on </w:t>
      </w:r>
      <w:r>
        <w:rPr>
          <w:rFonts w:ascii="Cambria" w:eastAsia="MS Mincho" w:hAnsi="Cambria" w:cs="Times New Roman"/>
          <w:sz w:val="24"/>
          <w:szCs w:val="24"/>
          <w:lang w:eastAsia="ja-JP"/>
        </w:rPr>
        <w:t>in the days prior. RADAR has developed a</w:t>
      </w:r>
      <w:r w:rsidR="00614017">
        <w:rPr>
          <w:rFonts w:ascii="Cambria" w:eastAsia="MS Mincho" w:hAnsi="Cambria" w:cs="Times New Roman"/>
          <w:sz w:val="24"/>
          <w:szCs w:val="24"/>
          <w:lang w:eastAsia="ja-JP"/>
        </w:rPr>
        <w:t xml:space="preserve"> series of</w:t>
      </w:r>
      <w:r>
        <w:rPr>
          <w:rFonts w:ascii="Cambria" w:eastAsia="MS Mincho" w:hAnsi="Cambria" w:cs="Times New Roman"/>
          <w:sz w:val="24"/>
          <w:szCs w:val="24"/>
          <w:lang w:eastAsia="ja-JP"/>
        </w:rPr>
        <w:t xml:space="preserve"> template </w:t>
      </w:r>
      <w:r w:rsidR="00F548C4">
        <w:rPr>
          <w:rFonts w:ascii="Cambria" w:eastAsia="MS Mincho" w:hAnsi="Cambria" w:cs="Times New Roman"/>
          <w:sz w:val="24"/>
          <w:szCs w:val="24"/>
          <w:lang w:eastAsia="ja-JP"/>
        </w:rPr>
        <w:t xml:space="preserve">written </w:t>
      </w:r>
      <w:r>
        <w:rPr>
          <w:rFonts w:ascii="Cambria" w:eastAsia="MS Mincho" w:hAnsi="Cambria" w:cs="Times New Roman"/>
          <w:sz w:val="24"/>
          <w:szCs w:val="24"/>
          <w:lang w:eastAsia="ja-JP"/>
        </w:rPr>
        <w:t xml:space="preserve">test to formally assess interviewer performance for the Household, Woman’s, Man’s, and Under 5 Child’s questionnaire. </w:t>
      </w:r>
      <w:r w:rsidR="00C3782D">
        <w:rPr>
          <w:rFonts w:ascii="Cambria" w:eastAsia="MS Mincho" w:hAnsi="Cambria" w:cs="Times New Roman"/>
          <w:sz w:val="24"/>
          <w:szCs w:val="24"/>
          <w:lang w:eastAsia="ja-JP"/>
        </w:rPr>
        <w:t>These should be adapted and translated specific to the program</w:t>
      </w:r>
      <w:r w:rsidR="002A4A5A">
        <w:rPr>
          <w:rFonts w:ascii="Cambria" w:eastAsia="MS Mincho" w:hAnsi="Cambria" w:cs="Times New Roman"/>
          <w:sz w:val="24"/>
          <w:szCs w:val="24"/>
          <w:lang w:eastAsia="ja-JP"/>
        </w:rPr>
        <w:t xml:space="preserve"> evaluation and context</w:t>
      </w:r>
      <w:r w:rsidR="00C3782D">
        <w:rPr>
          <w:rFonts w:ascii="Cambria" w:eastAsia="MS Mincho" w:hAnsi="Cambria" w:cs="Times New Roman"/>
          <w:sz w:val="24"/>
          <w:szCs w:val="24"/>
          <w:lang w:eastAsia="ja-JP"/>
        </w:rPr>
        <w:t xml:space="preserve"> </w:t>
      </w:r>
      <w:r w:rsidR="002A4A5A">
        <w:rPr>
          <w:rFonts w:ascii="Cambria" w:eastAsia="MS Mincho" w:hAnsi="Cambria" w:cs="Times New Roman"/>
          <w:sz w:val="24"/>
          <w:szCs w:val="24"/>
          <w:lang w:eastAsia="ja-JP"/>
        </w:rPr>
        <w:t>of where the survey is being implemented</w:t>
      </w:r>
      <w:r w:rsidR="00C3782D">
        <w:rPr>
          <w:rFonts w:ascii="Cambria" w:eastAsia="MS Mincho" w:hAnsi="Cambria" w:cs="Times New Roman"/>
          <w:sz w:val="24"/>
          <w:szCs w:val="24"/>
          <w:lang w:eastAsia="ja-JP"/>
        </w:rPr>
        <w:t xml:space="preserve">. </w:t>
      </w:r>
      <w:r w:rsidR="00F548C4">
        <w:rPr>
          <w:rFonts w:ascii="Cambria" w:eastAsia="MS Mincho" w:hAnsi="Cambria" w:cs="Times New Roman"/>
          <w:sz w:val="24"/>
          <w:szCs w:val="24"/>
          <w:lang w:eastAsia="ja-JP"/>
        </w:rPr>
        <w:t>The</w:t>
      </w:r>
      <w:r>
        <w:rPr>
          <w:rFonts w:ascii="Cambria" w:eastAsia="MS Mincho" w:hAnsi="Cambria" w:cs="Times New Roman"/>
          <w:sz w:val="24"/>
          <w:szCs w:val="24"/>
          <w:lang w:eastAsia="ja-JP"/>
        </w:rPr>
        <w:t xml:space="preserve"> </w:t>
      </w:r>
      <w:r w:rsidR="002A62B4">
        <w:rPr>
          <w:rFonts w:ascii="Cambria" w:eastAsia="MS Mincho" w:hAnsi="Cambria" w:cs="Times New Roman"/>
          <w:sz w:val="24"/>
          <w:szCs w:val="24"/>
          <w:lang w:eastAsia="ja-JP"/>
        </w:rPr>
        <w:t xml:space="preserve">formal written </w:t>
      </w:r>
      <w:r>
        <w:rPr>
          <w:rFonts w:ascii="Cambria" w:eastAsia="MS Mincho" w:hAnsi="Cambria" w:cs="Times New Roman"/>
          <w:sz w:val="24"/>
          <w:szCs w:val="24"/>
          <w:lang w:eastAsia="ja-JP"/>
        </w:rPr>
        <w:t xml:space="preserve">tests </w:t>
      </w:r>
      <w:r w:rsidR="00F548C4">
        <w:rPr>
          <w:rFonts w:ascii="Cambria" w:eastAsia="MS Mincho" w:hAnsi="Cambria" w:cs="Times New Roman"/>
          <w:sz w:val="24"/>
          <w:szCs w:val="24"/>
          <w:lang w:eastAsia="ja-JP"/>
        </w:rPr>
        <w:t xml:space="preserve">may be </w:t>
      </w:r>
      <w:r>
        <w:rPr>
          <w:rFonts w:ascii="Cambria" w:eastAsia="MS Mincho" w:hAnsi="Cambria" w:cs="Times New Roman"/>
          <w:sz w:val="24"/>
          <w:szCs w:val="24"/>
          <w:lang w:eastAsia="ja-JP"/>
        </w:rPr>
        <w:t xml:space="preserve">administered after the training on each module </w:t>
      </w:r>
      <w:r w:rsidR="00C3782D">
        <w:rPr>
          <w:rFonts w:ascii="Cambria" w:eastAsia="MS Mincho" w:hAnsi="Cambria" w:cs="Times New Roman"/>
          <w:sz w:val="24"/>
          <w:szCs w:val="24"/>
          <w:lang w:eastAsia="ja-JP"/>
        </w:rPr>
        <w:t>in</w:t>
      </w:r>
      <w:r>
        <w:rPr>
          <w:rFonts w:ascii="Cambria" w:eastAsia="MS Mincho" w:hAnsi="Cambria" w:cs="Times New Roman"/>
          <w:sz w:val="24"/>
          <w:szCs w:val="24"/>
          <w:lang w:eastAsia="ja-JP"/>
        </w:rPr>
        <w:t xml:space="preserve"> the questionnaire has been reviewed </w:t>
      </w:r>
      <w:r w:rsidR="002A62B4">
        <w:rPr>
          <w:rFonts w:ascii="Cambria" w:eastAsia="MS Mincho" w:hAnsi="Cambria" w:cs="Times New Roman"/>
          <w:sz w:val="24"/>
          <w:szCs w:val="24"/>
          <w:lang w:eastAsia="ja-JP"/>
        </w:rPr>
        <w:t>in</w:t>
      </w:r>
      <w:r>
        <w:rPr>
          <w:rFonts w:ascii="Cambria" w:eastAsia="MS Mincho" w:hAnsi="Cambria" w:cs="Times New Roman"/>
          <w:sz w:val="24"/>
          <w:szCs w:val="24"/>
          <w:lang w:eastAsia="ja-JP"/>
        </w:rPr>
        <w:t xml:space="preserve"> the</w:t>
      </w:r>
      <w:r w:rsidR="00C3782D">
        <w:rPr>
          <w:rFonts w:ascii="Cambria" w:eastAsia="MS Mincho" w:hAnsi="Cambria" w:cs="Times New Roman"/>
          <w:sz w:val="24"/>
          <w:szCs w:val="24"/>
          <w:lang w:eastAsia="ja-JP"/>
        </w:rPr>
        <w:t xml:space="preserve"> classroom setting and that the trainee has read the materials in the manuals. I</w:t>
      </w:r>
      <w:r w:rsidR="00F548C4">
        <w:rPr>
          <w:rFonts w:ascii="Cambria" w:eastAsia="MS Mincho" w:hAnsi="Cambria" w:cs="Times New Roman"/>
          <w:sz w:val="24"/>
          <w:szCs w:val="24"/>
          <w:lang w:eastAsia="ja-JP"/>
        </w:rPr>
        <w:t>n addition to scheduled written</w:t>
      </w:r>
      <w:r w:rsidR="00C3782D">
        <w:rPr>
          <w:rFonts w:ascii="Cambria" w:eastAsia="MS Mincho" w:hAnsi="Cambria" w:cs="Times New Roman"/>
          <w:sz w:val="24"/>
          <w:szCs w:val="24"/>
          <w:lang w:eastAsia="ja-JP"/>
        </w:rPr>
        <w:t xml:space="preserve"> tests, training facilitators may introduce pop quizzes (i.e. trainees are not aware of the test) to assess interviewer performance a</w:t>
      </w:r>
      <w:r w:rsidR="004834FD">
        <w:rPr>
          <w:rFonts w:ascii="Cambria" w:eastAsia="MS Mincho" w:hAnsi="Cambria" w:cs="Times New Roman"/>
          <w:sz w:val="24"/>
          <w:szCs w:val="24"/>
          <w:lang w:eastAsia="ja-JP"/>
        </w:rPr>
        <w:t xml:space="preserve">nd ability to problem solve </w:t>
      </w:r>
      <w:r w:rsidR="002A62B4">
        <w:rPr>
          <w:rFonts w:ascii="Cambria" w:eastAsia="MS Mincho" w:hAnsi="Cambria" w:cs="Times New Roman"/>
          <w:sz w:val="24"/>
          <w:szCs w:val="24"/>
          <w:lang w:eastAsia="ja-JP"/>
        </w:rPr>
        <w:t xml:space="preserve">and think critically </w:t>
      </w:r>
      <w:r w:rsidR="004834FD">
        <w:rPr>
          <w:rFonts w:ascii="Cambria" w:eastAsia="MS Mincho" w:hAnsi="Cambria" w:cs="Times New Roman"/>
          <w:sz w:val="24"/>
          <w:szCs w:val="24"/>
          <w:lang w:eastAsia="ja-JP"/>
        </w:rPr>
        <w:t xml:space="preserve">without </w:t>
      </w:r>
      <w:r w:rsidR="004834FD">
        <w:rPr>
          <w:rFonts w:ascii="Cambria" w:eastAsia="MS Mincho" w:hAnsi="Cambria" w:cs="Times New Roman"/>
          <w:sz w:val="24"/>
          <w:szCs w:val="24"/>
          <w:lang w:eastAsia="ja-JP"/>
        </w:rPr>
        <w:lastRenderedPageBreak/>
        <w:t xml:space="preserve">preparation. Both of these formats of tests and/or quizzes should be graded and </w:t>
      </w:r>
      <w:r w:rsidR="002A62B4">
        <w:rPr>
          <w:rFonts w:ascii="Cambria" w:eastAsia="MS Mincho" w:hAnsi="Cambria" w:cs="Times New Roman"/>
          <w:sz w:val="24"/>
          <w:szCs w:val="24"/>
          <w:lang w:eastAsia="ja-JP"/>
        </w:rPr>
        <w:t xml:space="preserve">a </w:t>
      </w:r>
      <w:r w:rsidR="004834FD">
        <w:rPr>
          <w:rFonts w:ascii="Cambria" w:eastAsia="MS Mincho" w:hAnsi="Cambria" w:cs="Times New Roman"/>
          <w:sz w:val="24"/>
          <w:szCs w:val="24"/>
          <w:lang w:eastAsia="ja-JP"/>
        </w:rPr>
        <w:t xml:space="preserve">record of their grades retained. The performance on the tests and quizzes should be used in collaboration with informal observations in order to determine the selection of team leaders and interviews at the end of training, prior to starting data collection activities. </w:t>
      </w:r>
    </w:p>
    <w:p w:rsidR="00721EA3" w:rsidRPr="00EA596F"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11" w:name="_Toc501541684"/>
      <w:r w:rsidRPr="00EA596F">
        <w:rPr>
          <w:rFonts w:ascii="Cambria" w:eastAsia="MS Gothic" w:hAnsi="Cambria" w:cs="Times New Roman"/>
          <w:b/>
          <w:color w:val="79A5B0"/>
          <w:sz w:val="26"/>
          <w:szCs w:val="26"/>
          <w:lang w:eastAsia="ja-JP"/>
        </w:rPr>
        <w:t>Evaluation 4: Review incoming data</w:t>
      </w:r>
      <w:bookmarkEnd w:id="11"/>
    </w:p>
    <w:p w:rsidR="00FE24E3" w:rsidRPr="008B61D5" w:rsidRDefault="00FE24E3" w:rsidP="00EA596F">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During training field pilots and survey data collection activities, the data collected </w:t>
      </w:r>
      <w:r w:rsidR="00B233BF">
        <w:rPr>
          <w:rFonts w:ascii="Cambria" w:eastAsia="MS Mincho" w:hAnsi="Cambria" w:cs="Times New Roman"/>
          <w:sz w:val="24"/>
          <w:szCs w:val="24"/>
          <w:lang w:eastAsia="ja-JP"/>
        </w:rPr>
        <w:t xml:space="preserve">using tablets </w:t>
      </w:r>
      <w:r>
        <w:rPr>
          <w:rFonts w:ascii="Cambria" w:eastAsia="MS Mincho" w:hAnsi="Cambria" w:cs="Times New Roman"/>
          <w:sz w:val="24"/>
          <w:szCs w:val="24"/>
          <w:lang w:eastAsia="ja-JP"/>
        </w:rPr>
        <w:t>and</w:t>
      </w:r>
      <w:r w:rsidR="00B233BF">
        <w:rPr>
          <w:rFonts w:ascii="Cambria" w:eastAsia="MS Mincho" w:hAnsi="Cambria" w:cs="Times New Roman"/>
          <w:sz w:val="24"/>
          <w:szCs w:val="24"/>
          <w:lang w:eastAsia="ja-JP"/>
        </w:rPr>
        <w:t xml:space="preserve"> the</w:t>
      </w:r>
      <w:r>
        <w:rPr>
          <w:rFonts w:ascii="Cambria" w:eastAsia="MS Mincho" w:hAnsi="Cambria" w:cs="Times New Roman"/>
          <w:sz w:val="24"/>
          <w:szCs w:val="24"/>
          <w:lang w:eastAsia="ja-JP"/>
        </w:rPr>
        <w:t xml:space="preserve"> completion of control forms will be submitted and/or compiled for review by the </w:t>
      </w:r>
      <w:r w:rsidR="00B233BF">
        <w:rPr>
          <w:rFonts w:ascii="Cambria" w:eastAsia="MS Mincho" w:hAnsi="Cambria" w:cs="Times New Roman"/>
          <w:sz w:val="24"/>
          <w:szCs w:val="24"/>
          <w:lang w:eastAsia="ja-JP"/>
        </w:rPr>
        <w:t xml:space="preserve">survey coordinator, </w:t>
      </w:r>
      <w:r>
        <w:rPr>
          <w:rFonts w:ascii="Cambria" w:eastAsia="MS Mincho" w:hAnsi="Cambria" w:cs="Times New Roman"/>
          <w:sz w:val="24"/>
          <w:szCs w:val="24"/>
          <w:lang w:eastAsia="ja-JP"/>
        </w:rPr>
        <w:t xml:space="preserve">data manager and central office. </w:t>
      </w:r>
      <w:r w:rsidR="008364C5">
        <w:rPr>
          <w:rFonts w:ascii="Cambria" w:eastAsia="MS Mincho" w:hAnsi="Cambria" w:cs="Times New Roman"/>
          <w:sz w:val="24"/>
          <w:szCs w:val="24"/>
          <w:lang w:eastAsia="ja-JP"/>
        </w:rPr>
        <w:t xml:space="preserve">Incoming </w:t>
      </w:r>
      <w:r w:rsidR="00B233BF">
        <w:rPr>
          <w:rFonts w:ascii="Cambria" w:eastAsia="MS Mincho" w:hAnsi="Cambria" w:cs="Times New Roman"/>
          <w:sz w:val="24"/>
          <w:szCs w:val="24"/>
          <w:lang w:eastAsia="ja-JP"/>
        </w:rPr>
        <w:t xml:space="preserve">survey </w:t>
      </w:r>
      <w:r w:rsidR="008364C5">
        <w:rPr>
          <w:rFonts w:ascii="Cambria" w:eastAsia="MS Mincho" w:hAnsi="Cambria" w:cs="Times New Roman"/>
          <w:sz w:val="24"/>
          <w:szCs w:val="24"/>
          <w:lang w:eastAsia="ja-JP"/>
        </w:rPr>
        <w:t>data and control forms should be carefully reviewed to identify any issues with data quality and report</w:t>
      </w:r>
      <w:r w:rsidR="00B233BF">
        <w:rPr>
          <w:rFonts w:ascii="Cambria" w:eastAsia="MS Mincho" w:hAnsi="Cambria" w:cs="Times New Roman"/>
          <w:sz w:val="24"/>
          <w:szCs w:val="24"/>
          <w:lang w:eastAsia="ja-JP"/>
        </w:rPr>
        <w:t>ed</w:t>
      </w:r>
      <w:r w:rsidR="008364C5">
        <w:rPr>
          <w:rFonts w:ascii="Cambria" w:eastAsia="MS Mincho" w:hAnsi="Cambria" w:cs="Times New Roman"/>
          <w:sz w:val="24"/>
          <w:szCs w:val="24"/>
          <w:lang w:eastAsia="ja-JP"/>
        </w:rPr>
        <w:t xml:space="preserve"> back to the teams in order to</w:t>
      </w:r>
      <w:r w:rsidR="00123E82">
        <w:rPr>
          <w:rFonts w:ascii="Cambria" w:eastAsia="MS Mincho" w:hAnsi="Cambria" w:cs="Times New Roman"/>
          <w:sz w:val="24"/>
          <w:szCs w:val="24"/>
          <w:lang w:eastAsia="ja-JP"/>
        </w:rPr>
        <w:t xml:space="preserve"> monitor, evaluate, and</w:t>
      </w:r>
      <w:r w:rsidR="008364C5">
        <w:rPr>
          <w:rFonts w:ascii="Cambria" w:eastAsia="MS Mincho" w:hAnsi="Cambria" w:cs="Times New Roman"/>
          <w:sz w:val="24"/>
          <w:szCs w:val="24"/>
          <w:lang w:eastAsia="ja-JP"/>
        </w:rPr>
        <w:t xml:space="preserve"> improve interviewer performance and ensure quality data is being collected at all-time points </w:t>
      </w:r>
      <w:r w:rsidR="00BC6337">
        <w:rPr>
          <w:rFonts w:ascii="Cambria" w:eastAsia="MS Mincho" w:hAnsi="Cambria" w:cs="Times New Roman"/>
          <w:sz w:val="24"/>
          <w:szCs w:val="24"/>
          <w:lang w:eastAsia="ja-JP"/>
        </w:rPr>
        <w:t>during</w:t>
      </w:r>
      <w:r w:rsidR="008364C5">
        <w:rPr>
          <w:rFonts w:ascii="Cambria" w:eastAsia="MS Mincho" w:hAnsi="Cambria" w:cs="Times New Roman"/>
          <w:sz w:val="24"/>
          <w:szCs w:val="24"/>
          <w:lang w:eastAsia="ja-JP"/>
        </w:rPr>
        <w:t xml:space="preserve"> the </w:t>
      </w:r>
      <w:r w:rsidR="00123E82">
        <w:rPr>
          <w:rFonts w:ascii="Cambria" w:eastAsia="MS Mincho" w:hAnsi="Cambria" w:cs="Times New Roman"/>
          <w:sz w:val="24"/>
          <w:szCs w:val="24"/>
          <w:lang w:eastAsia="ja-JP"/>
        </w:rPr>
        <w:t xml:space="preserve">main </w:t>
      </w:r>
      <w:r w:rsidR="008364C5">
        <w:rPr>
          <w:rFonts w:ascii="Cambria" w:eastAsia="MS Mincho" w:hAnsi="Cambria" w:cs="Times New Roman"/>
          <w:sz w:val="24"/>
          <w:szCs w:val="24"/>
          <w:lang w:eastAsia="ja-JP"/>
        </w:rPr>
        <w:t>survey work.</w:t>
      </w:r>
      <w:r w:rsidR="000F4A3D">
        <w:rPr>
          <w:rFonts w:ascii="Cambria" w:eastAsia="MS Mincho" w:hAnsi="Cambria" w:cs="Times New Roman"/>
          <w:sz w:val="24"/>
          <w:szCs w:val="24"/>
          <w:lang w:eastAsia="ja-JP"/>
        </w:rPr>
        <w:t xml:space="preserve"> </w:t>
      </w:r>
    </w:p>
    <w:p w:rsidR="00B47A42" w:rsidRPr="00EA596F" w:rsidRDefault="00721EA3" w:rsidP="00F01EA3">
      <w:pPr>
        <w:keepNext/>
        <w:keepLines/>
        <w:spacing w:before="40" w:line="240" w:lineRule="auto"/>
        <w:outlineLvl w:val="1"/>
        <w:rPr>
          <w:rFonts w:ascii="Cambria" w:eastAsia="MS Gothic" w:hAnsi="Cambria" w:cs="Times New Roman"/>
          <w:b/>
          <w:color w:val="79A5B0"/>
          <w:sz w:val="26"/>
          <w:szCs w:val="26"/>
          <w:lang w:eastAsia="ja-JP"/>
        </w:rPr>
      </w:pPr>
      <w:bookmarkStart w:id="12" w:name="_Toc501541685"/>
      <w:r w:rsidRPr="00EA596F">
        <w:rPr>
          <w:rFonts w:ascii="Cambria" w:eastAsia="MS Gothic" w:hAnsi="Cambria" w:cs="Times New Roman"/>
          <w:b/>
          <w:color w:val="79A5B0"/>
          <w:sz w:val="26"/>
          <w:szCs w:val="26"/>
          <w:lang w:eastAsia="ja-JP"/>
        </w:rPr>
        <w:t>Evaluation 5: Daily debriefs</w:t>
      </w:r>
      <w:bookmarkEnd w:id="12"/>
      <w:r w:rsidRPr="00EA596F">
        <w:rPr>
          <w:rFonts w:ascii="Cambria" w:eastAsia="MS Gothic" w:hAnsi="Cambria" w:cs="Times New Roman"/>
          <w:b/>
          <w:color w:val="79A5B0"/>
          <w:sz w:val="26"/>
          <w:szCs w:val="26"/>
          <w:lang w:eastAsia="ja-JP"/>
        </w:rPr>
        <w:t xml:space="preserve"> </w:t>
      </w:r>
    </w:p>
    <w:p w:rsidR="0042450A" w:rsidRDefault="00CE32AB" w:rsidP="00EA596F">
      <w:pPr>
        <w:spacing w:line="240" w:lineRule="auto"/>
        <w:jc w:val="both"/>
        <w:rPr>
          <w:rFonts w:ascii="Cambria" w:eastAsia="MS Mincho" w:hAnsi="Cambria" w:cs="Times New Roman"/>
          <w:sz w:val="24"/>
          <w:szCs w:val="24"/>
          <w:lang w:eastAsia="ja-JP"/>
        </w:rPr>
      </w:pPr>
      <w:r w:rsidRPr="00B47A42">
        <w:rPr>
          <w:rFonts w:ascii="Cambria" w:eastAsia="MS Mincho" w:hAnsi="Cambria" w:cs="Times New Roman"/>
          <w:sz w:val="24"/>
          <w:szCs w:val="24"/>
          <w:lang w:eastAsia="ja-JP"/>
        </w:rPr>
        <w:t xml:space="preserve">During the training field pilot days and the main survey data collection activities, all interviewers, team leaders, </w:t>
      </w:r>
      <w:r w:rsidR="00573648" w:rsidRPr="00B47A42">
        <w:rPr>
          <w:rFonts w:ascii="Cambria" w:eastAsia="MS Mincho" w:hAnsi="Cambria" w:cs="Times New Roman"/>
          <w:sz w:val="24"/>
          <w:szCs w:val="24"/>
          <w:lang w:eastAsia="ja-JP"/>
        </w:rPr>
        <w:t xml:space="preserve">and </w:t>
      </w:r>
      <w:r w:rsidRPr="00B47A42">
        <w:rPr>
          <w:rFonts w:ascii="Cambria" w:eastAsia="MS Mincho" w:hAnsi="Cambria" w:cs="Times New Roman"/>
          <w:sz w:val="24"/>
          <w:szCs w:val="24"/>
          <w:lang w:eastAsia="ja-JP"/>
        </w:rPr>
        <w:t>supervisors</w:t>
      </w:r>
      <w:r w:rsidR="00573648" w:rsidRPr="00B47A42">
        <w:rPr>
          <w:rFonts w:ascii="Cambria" w:eastAsia="MS Mincho" w:hAnsi="Cambria" w:cs="Times New Roman"/>
          <w:sz w:val="24"/>
          <w:szCs w:val="24"/>
          <w:lang w:eastAsia="ja-JP"/>
        </w:rPr>
        <w:t xml:space="preserve"> / coordination team</w:t>
      </w:r>
      <w:r w:rsidRPr="00B47A42">
        <w:rPr>
          <w:rFonts w:ascii="Cambria" w:eastAsia="MS Mincho" w:hAnsi="Cambria" w:cs="Times New Roman"/>
          <w:sz w:val="24"/>
          <w:szCs w:val="24"/>
          <w:lang w:eastAsia="ja-JP"/>
        </w:rPr>
        <w:t xml:space="preserve"> </w:t>
      </w:r>
      <w:r w:rsidR="00573648" w:rsidRPr="00B47A42">
        <w:rPr>
          <w:rFonts w:ascii="Cambria" w:eastAsia="MS Mincho" w:hAnsi="Cambria" w:cs="Times New Roman"/>
          <w:sz w:val="24"/>
          <w:szCs w:val="24"/>
          <w:lang w:eastAsia="ja-JP"/>
        </w:rPr>
        <w:t xml:space="preserve">members </w:t>
      </w:r>
      <w:r w:rsidRPr="00B47A42">
        <w:rPr>
          <w:rFonts w:ascii="Cambria" w:eastAsia="MS Mincho" w:hAnsi="Cambria" w:cs="Times New Roman"/>
          <w:sz w:val="24"/>
          <w:szCs w:val="24"/>
          <w:lang w:eastAsia="ja-JP"/>
        </w:rPr>
        <w:t xml:space="preserve">should hold daily debrief meetings once they have </w:t>
      </w:r>
      <w:r w:rsidRPr="00CE32AB">
        <w:rPr>
          <w:rFonts w:ascii="Cambria" w:eastAsia="MS Mincho" w:hAnsi="Cambria" w:cs="Times New Roman"/>
          <w:sz w:val="24"/>
          <w:szCs w:val="24"/>
          <w:lang w:eastAsia="ja-JP"/>
        </w:rPr>
        <w:t>returned from the field</w:t>
      </w:r>
      <w:r w:rsidRPr="00B47A42">
        <w:rPr>
          <w:rFonts w:ascii="Cambria" w:eastAsia="MS Mincho" w:hAnsi="Cambria" w:cs="Times New Roman"/>
          <w:sz w:val="24"/>
          <w:szCs w:val="24"/>
          <w:lang w:eastAsia="ja-JP"/>
        </w:rPr>
        <w:t xml:space="preserve"> work in the evening. </w:t>
      </w:r>
      <w:r w:rsidR="00573648" w:rsidRPr="00B47A42">
        <w:rPr>
          <w:rFonts w:ascii="Cambria" w:eastAsia="MS Mincho" w:hAnsi="Cambria" w:cs="Times New Roman"/>
          <w:sz w:val="24"/>
          <w:szCs w:val="24"/>
          <w:lang w:eastAsia="ja-JP"/>
        </w:rPr>
        <w:t>The purpose of these debrief meetings is to</w:t>
      </w:r>
      <w:r w:rsidRPr="00CE32AB">
        <w:rPr>
          <w:rFonts w:ascii="Cambria" w:eastAsia="MS Mincho" w:hAnsi="Cambria" w:cs="Times New Roman"/>
          <w:sz w:val="24"/>
          <w:szCs w:val="24"/>
          <w:lang w:eastAsia="ja-JP"/>
        </w:rPr>
        <w:t xml:space="preserve"> discuss </w:t>
      </w:r>
      <w:r w:rsidR="00573648" w:rsidRPr="00B47A42">
        <w:rPr>
          <w:rFonts w:ascii="Cambria" w:eastAsia="MS Mincho" w:hAnsi="Cambria" w:cs="Times New Roman"/>
          <w:sz w:val="24"/>
          <w:szCs w:val="24"/>
          <w:lang w:eastAsia="ja-JP"/>
        </w:rPr>
        <w:t xml:space="preserve">what went well, </w:t>
      </w:r>
      <w:r w:rsidRPr="00CE32AB">
        <w:rPr>
          <w:rFonts w:ascii="Cambria" w:eastAsia="MS Mincho" w:hAnsi="Cambria" w:cs="Times New Roman"/>
          <w:sz w:val="24"/>
          <w:szCs w:val="24"/>
          <w:lang w:eastAsia="ja-JP"/>
        </w:rPr>
        <w:t>any issues</w:t>
      </w:r>
      <w:r w:rsidR="00573648" w:rsidRPr="00B47A42">
        <w:rPr>
          <w:rFonts w:ascii="Cambria" w:eastAsia="MS Mincho" w:hAnsi="Cambria" w:cs="Times New Roman"/>
          <w:sz w:val="24"/>
          <w:szCs w:val="24"/>
          <w:lang w:eastAsia="ja-JP"/>
        </w:rPr>
        <w:t xml:space="preserve"> or challenges that arose in the </w:t>
      </w:r>
      <w:r w:rsidR="00477B0B">
        <w:rPr>
          <w:rFonts w:ascii="Cambria" w:eastAsia="MS Mincho" w:hAnsi="Cambria" w:cs="Times New Roman"/>
          <w:sz w:val="24"/>
          <w:szCs w:val="24"/>
          <w:lang w:eastAsia="ja-JP"/>
        </w:rPr>
        <w:t>field</w:t>
      </w:r>
      <w:r w:rsidR="00573648" w:rsidRPr="00B47A42">
        <w:rPr>
          <w:rFonts w:ascii="Cambria" w:eastAsia="MS Mincho" w:hAnsi="Cambria" w:cs="Times New Roman"/>
          <w:sz w:val="24"/>
          <w:szCs w:val="24"/>
          <w:lang w:eastAsia="ja-JP"/>
        </w:rPr>
        <w:t>,</w:t>
      </w:r>
      <w:r w:rsidRPr="00CE32AB">
        <w:rPr>
          <w:rFonts w:ascii="Cambria" w:eastAsia="MS Mincho" w:hAnsi="Cambria" w:cs="Times New Roman"/>
          <w:sz w:val="24"/>
          <w:szCs w:val="24"/>
          <w:lang w:eastAsia="ja-JP"/>
        </w:rPr>
        <w:t xml:space="preserve"> and</w:t>
      </w:r>
      <w:r w:rsidR="00573648" w:rsidRPr="00B47A42">
        <w:rPr>
          <w:rFonts w:ascii="Cambria" w:eastAsia="MS Mincho" w:hAnsi="Cambria" w:cs="Times New Roman"/>
          <w:sz w:val="24"/>
          <w:szCs w:val="24"/>
          <w:lang w:eastAsia="ja-JP"/>
        </w:rPr>
        <w:t xml:space="preserve"> to</w:t>
      </w:r>
      <w:r w:rsidRPr="00CE32AB">
        <w:rPr>
          <w:rFonts w:ascii="Cambria" w:eastAsia="MS Mincho" w:hAnsi="Cambria" w:cs="Times New Roman"/>
          <w:sz w:val="24"/>
          <w:szCs w:val="24"/>
          <w:lang w:eastAsia="ja-JP"/>
        </w:rPr>
        <w:t xml:space="preserve"> provide </w:t>
      </w:r>
      <w:r w:rsidR="00477B0B">
        <w:rPr>
          <w:rFonts w:ascii="Cambria" w:eastAsia="MS Mincho" w:hAnsi="Cambria" w:cs="Times New Roman"/>
          <w:sz w:val="24"/>
          <w:szCs w:val="24"/>
          <w:lang w:eastAsia="ja-JP"/>
        </w:rPr>
        <w:t xml:space="preserve">decisions on </w:t>
      </w:r>
      <w:r w:rsidRPr="00CE32AB">
        <w:rPr>
          <w:rFonts w:ascii="Cambria" w:eastAsia="MS Mincho" w:hAnsi="Cambria" w:cs="Times New Roman"/>
          <w:sz w:val="24"/>
          <w:szCs w:val="24"/>
          <w:lang w:eastAsia="ja-JP"/>
        </w:rPr>
        <w:t>improvements / solutions for moving forward, including</w:t>
      </w:r>
      <w:r w:rsidR="00DD06A9" w:rsidRPr="00B47A42">
        <w:rPr>
          <w:rFonts w:ascii="Cambria" w:eastAsia="MS Mincho" w:hAnsi="Cambria" w:cs="Times New Roman"/>
          <w:sz w:val="24"/>
          <w:szCs w:val="24"/>
          <w:lang w:eastAsia="ja-JP"/>
        </w:rPr>
        <w:t xml:space="preserve"> resolving</w:t>
      </w:r>
      <w:r w:rsidRPr="00CE32AB">
        <w:rPr>
          <w:rFonts w:ascii="Cambria" w:eastAsia="MS Mincho" w:hAnsi="Cambria" w:cs="Times New Roman"/>
          <w:sz w:val="24"/>
          <w:szCs w:val="24"/>
          <w:lang w:eastAsia="ja-JP"/>
        </w:rPr>
        <w:t xml:space="preserve"> issues that </w:t>
      </w:r>
      <w:r w:rsidR="00DD06A9" w:rsidRPr="00B47A42">
        <w:rPr>
          <w:rFonts w:ascii="Cambria" w:eastAsia="MS Mincho" w:hAnsi="Cambria" w:cs="Times New Roman"/>
          <w:sz w:val="24"/>
          <w:szCs w:val="24"/>
          <w:lang w:eastAsia="ja-JP"/>
        </w:rPr>
        <w:t>may negatively</w:t>
      </w:r>
      <w:r w:rsidRPr="00CE32AB">
        <w:rPr>
          <w:rFonts w:ascii="Cambria" w:eastAsia="MS Mincho" w:hAnsi="Cambria" w:cs="Times New Roman"/>
          <w:sz w:val="24"/>
          <w:szCs w:val="24"/>
          <w:lang w:eastAsia="ja-JP"/>
        </w:rPr>
        <w:t xml:space="preserve"> impact data quality</w:t>
      </w:r>
      <w:r w:rsidR="00477B0B">
        <w:rPr>
          <w:rFonts w:ascii="Cambria" w:eastAsia="MS Mincho" w:hAnsi="Cambria" w:cs="Times New Roman"/>
          <w:sz w:val="24"/>
          <w:szCs w:val="24"/>
          <w:lang w:eastAsia="ja-JP"/>
        </w:rPr>
        <w:t xml:space="preserve"> or team dynamics</w:t>
      </w:r>
      <w:r w:rsidRPr="00CE32AB">
        <w:rPr>
          <w:rFonts w:ascii="Cambria" w:eastAsia="MS Mincho" w:hAnsi="Cambria" w:cs="Times New Roman"/>
          <w:sz w:val="24"/>
          <w:szCs w:val="24"/>
          <w:lang w:eastAsia="ja-JP"/>
        </w:rPr>
        <w:t xml:space="preserve">. </w:t>
      </w:r>
      <w:r w:rsidR="00D25CD8" w:rsidRPr="00B47A42">
        <w:rPr>
          <w:rFonts w:ascii="Cambria" w:eastAsia="MS Mincho" w:hAnsi="Cambria" w:cs="Times New Roman"/>
          <w:sz w:val="24"/>
          <w:szCs w:val="24"/>
          <w:lang w:eastAsia="ja-JP"/>
        </w:rPr>
        <w:t xml:space="preserve">If it is not possible for all team members to be present at the debrief, </w:t>
      </w:r>
      <w:r w:rsidR="00477B0B">
        <w:rPr>
          <w:rFonts w:ascii="Cambria" w:eastAsia="MS Mincho" w:hAnsi="Cambria" w:cs="Times New Roman"/>
          <w:sz w:val="24"/>
          <w:szCs w:val="24"/>
          <w:lang w:eastAsia="ja-JP"/>
        </w:rPr>
        <w:t>the survey coordinator will be responsible for disseminating the content of</w:t>
      </w:r>
      <w:r w:rsidR="00D25CD8" w:rsidRPr="00B47A42">
        <w:rPr>
          <w:rFonts w:ascii="Cambria" w:eastAsia="MS Mincho" w:hAnsi="Cambria" w:cs="Times New Roman"/>
          <w:sz w:val="24"/>
          <w:szCs w:val="24"/>
          <w:lang w:eastAsia="ja-JP"/>
        </w:rPr>
        <w:t xml:space="preserve"> the discussions to all persons in order to ensure everyone is working in the same manner and to </w:t>
      </w:r>
      <w:r w:rsidR="00D419E5" w:rsidRPr="00B47A42">
        <w:rPr>
          <w:rFonts w:ascii="Cambria" w:eastAsia="MS Mincho" w:hAnsi="Cambria" w:cs="Times New Roman"/>
          <w:sz w:val="24"/>
          <w:szCs w:val="24"/>
          <w:lang w:eastAsia="ja-JP"/>
        </w:rPr>
        <w:t>improve</w:t>
      </w:r>
      <w:r w:rsidR="00374B36">
        <w:rPr>
          <w:rFonts w:ascii="Cambria" w:eastAsia="MS Mincho" w:hAnsi="Cambria" w:cs="Times New Roman"/>
          <w:sz w:val="24"/>
          <w:szCs w:val="24"/>
          <w:lang w:eastAsia="ja-JP"/>
        </w:rPr>
        <w:t xml:space="preserve"> data collection</w:t>
      </w:r>
      <w:r w:rsidR="00D419E5" w:rsidRPr="00B47A42">
        <w:rPr>
          <w:rFonts w:ascii="Cambria" w:eastAsia="MS Mincho" w:hAnsi="Cambria" w:cs="Times New Roman"/>
          <w:sz w:val="24"/>
          <w:szCs w:val="24"/>
          <w:lang w:eastAsia="ja-JP"/>
        </w:rPr>
        <w:t xml:space="preserve"> based on</w:t>
      </w:r>
      <w:r w:rsidR="00374B36">
        <w:rPr>
          <w:rFonts w:ascii="Cambria" w:eastAsia="MS Mincho" w:hAnsi="Cambria" w:cs="Times New Roman"/>
          <w:sz w:val="24"/>
          <w:szCs w:val="24"/>
          <w:lang w:eastAsia="ja-JP"/>
        </w:rPr>
        <w:t xml:space="preserve"> the</w:t>
      </w:r>
      <w:r w:rsidR="00D419E5" w:rsidRPr="00B47A42">
        <w:rPr>
          <w:rFonts w:ascii="Cambria" w:eastAsia="MS Mincho" w:hAnsi="Cambria" w:cs="Times New Roman"/>
          <w:sz w:val="24"/>
          <w:szCs w:val="24"/>
          <w:lang w:eastAsia="ja-JP"/>
        </w:rPr>
        <w:t xml:space="preserve"> lessons learnt from other teams. This is particularly important in the </w:t>
      </w:r>
      <w:r w:rsidR="00533CFF">
        <w:rPr>
          <w:rFonts w:ascii="Cambria" w:eastAsia="MS Mincho" w:hAnsi="Cambria" w:cs="Times New Roman"/>
          <w:sz w:val="24"/>
          <w:szCs w:val="24"/>
          <w:lang w:eastAsia="ja-JP"/>
        </w:rPr>
        <w:t>instance</w:t>
      </w:r>
      <w:r w:rsidR="00D419E5" w:rsidRPr="00B47A42">
        <w:rPr>
          <w:rFonts w:ascii="Cambria" w:eastAsia="MS Mincho" w:hAnsi="Cambria" w:cs="Times New Roman"/>
          <w:sz w:val="24"/>
          <w:szCs w:val="24"/>
          <w:lang w:eastAsia="ja-JP"/>
        </w:rPr>
        <w:t xml:space="preserve"> that the same challenge occurs at a later date for a different team; having the knowledge of how to resolve the challenge </w:t>
      </w:r>
      <w:r w:rsidR="00B47A42" w:rsidRPr="00B47A42">
        <w:rPr>
          <w:rFonts w:ascii="Cambria" w:eastAsia="MS Mincho" w:hAnsi="Cambria" w:cs="Times New Roman"/>
          <w:sz w:val="24"/>
          <w:szCs w:val="24"/>
          <w:lang w:eastAsia="ja-JP"/>
        </w:rPr>
        <w:t>will help teams in the future on how</w:t>
      </w:r>
      <w:r w:rsidR="00D419E5" w:rsidRPr="00B47A42">
        <w:rPr>
          <w:rFonts w:ascii="Cambria" w:eastAsia="MS Mincho" w:hAnsi="Cambria" w:cs="Times New Roman"/>
          <w:sz w:val="24"/>
          <w:szCs w:val="24"/>
          <w:lang w:eastAsia="ja-JP"/>
        </w:rPr>
        <w:t xml:space="preserve"> to proceed</w:t>
      </w:r>
      <w:r w:rsidR="00374B36">
        <w:rPr>
          <w:rFonts w:ascii="Cambria" w:eastAsia="MS Mincho" w:hAnsi="Cambria" w:cs="Times New Roman"/>
          <w:sz w:val="24"/>
          <w:szCs w:val="24"/>
          <w:lang w:eastAsia="ja-JP"/>
        </w:rPr>
        <w:t xml:space="preserve"> and avoid continued delays for the same issues</w:t>
      </w:r>
      <w:r w:rsidR="00D419E5" w:rsidRPr="00B47A42">
        <w:rPr>
          <w:rFonts w:ascii="Cambria" w:eastAsia="MS Mincho" w:hAnsi="Cambria" w:cs="Times New Roman"/>
          <w:sz w:val="24"/>
          <w:szCs w:val="24"/>
          <w:lang w:eastAsia="ja-JP"/>
        </w:rPr>
        <w:t xml:space="preserve">. </w:t>
      </w:r>
    </w:p>
    <w:p w:rsidR="00CE32AB" w:rsidRPr="00CE32AB" w:rsidRDefault="00CE32AB" w:rsidP="00F01EA3">
      <w:pPr>
        <w:spacing w:line="240" w:lineRule="auto"/>
        <w:rPr>
          <w:rFonts w:ascii="Cambria" w:eastAsia="MS Mincho" w:hAnsi="Cambria" w:cs="Times New Roman"/>
          <w:sz w:val="24"/>
          <w:szCs w:val="24"/>
          <w:lang w:eastAsia="ja-JP"/>
        </w:rPr>
      </w:pPr>
      <w:r w:rsidRPr="00CE32AB">
        <w:rPr>
          <w:rFonts w:ascii="Cambria" w:eastAsia="MS Mincho" w:hAnsi="Cambria" w:cs="Times New Roman"/>
          <w:sz w:val="24"/>
          <w:szCs w:val="24"/>
          <w:lang w:eastAsia="ja-JP"/>
        </w:rPr>
        <w:t xml:space="preserve">A standard agenda </w:t>
      </w:r>
      <w:r w:rsidR="00DD06A9" w:rsidRPr="00B47A42">
        <w:rPr>
          <w:rFonts w:ascii="Cambria" w:eastAsia="MS Mincho" w:hAnsi="Cambria" w:cs="Times New Roman"/>
          <w:sz w:val="24"/>
          <w:szCs w:val="24"/>
          <w:lang w:eastAsia="ja-JP"/>
        </w:rPr>
        <w:t>can be implemented and</w:t>
      </w:r>
      <w:r w:rsidRPr="00CE32AB">
        <w:rPr>
          <w:rFonts w:ascii="Cambria" w:eastAsia="MS Mincho" w:hAnsi="Cambria" w:cs="Times New Roman"/>
          <w:sz w:val="24"/>
          <w:szCs w:val="24"/>
          <w:lang w:eastAsia="ja-JP"/>
        </w:rPr>
        <w:t xml:space="preserve"> reviewed </w:t>
      </w:r>
      <w:r w:rsidR="0042450A">
        <w:rPr>
          <w:rFonts w:ascii="Cambria" w:eastAsia="MS Mincho" w:hAnsi="Cambria" w:cs="Times New Roman"/>
          <w:sz w:val="24"/>
          <w:szCs w:val="24"/>
          <w:lang w:eastAsia="ja-JP"/>
        </w:rPr>
        <w:t xml:space="preserve">at the end of </w:t>
      </w:r>
      <w:r w:rsidRPr="00CE32AB">
        <w:rPr>
          <w:rFonts w:ascii="Cambria" w:eastAsia="MS Mincho" w:hAnsi="Cambria" w:cs="Times New Roman"/>
          <w:sz w:val="24"/>
          <w:szCs w:val="24"/>
          <w:lang w:eastAsia="ja-JP"/>
        </w:rPr>
        <w:t xml:space="preserve">each </w:t>
      </w:r>
      <w:r w:rsidR="0042450A">
        <w:rPr>
          <w:rFonts w:ascii="Cambria" w:eastAsia="MS Mincho" w:hAnsi="Cambria" w:cs="Times New Roman"/>
          <w:sz w:val="24"/>
          <w:szCs w:val="24"/>
          <w:lang w:eastAsia="ja-JP"/>
        </w:rPr>
        <w:t xml:space="preserve">fieldwork </w:t>
      </w:r>
      <w:r w:rsidRPr="00CE32AB">
        <w:rPr>
          <w:rFonts w:ascii="Cambria" w:eastAsia="MS Mincho" w:hAnsi="Cambria" w:cs="Times New Roman"/>
          <w:sz w:val="24"/>
          <w:szCs w:val="24"/>
          <w:lang w:eastAsia="ja-JP"/>
        </w:rPr>
        <w:t>night</w:t>
      </w:r>
      <w:r w:rsidR="00DD06A9" w:rsidRPr="00B47A42">
        <w:rPr>
          <w:rFonts w:ascii="Cambria" w:eastAsia="MS Mincho" w:hAnsi="Cambria" w:cs="Times New Roman"/>
          <w:sz w:val="24"/>
          <w:szCs w:val="24"/>
          <w:lang w:eastAsia="ja-JP"/>
        </w:rPr>
        <w:t>, including</w:t>
      </w:r>
      <w:r w:rsidRPr="00CE32AB">
        <w:rPr>
          <w:rFonts w:ascii="Cambria" w:eastAsia="MS Mincho" w:hAnsi="Cambria" w:cs="Times New Roman"/>
          <w:sz w:val="24"/>
          <w:szCs w:val="24"/>
          <w:lang w:eastAsia="ja-JP"/>
        </w:rPr>
        <w:t xml:space="preserve"> report</w:t>
      </w:r>
      <w:r w:rsidR="00DD06A9" w:rsidRPr="00B47A42">
        <w:rPr>
          <w:rFonts w:ascii="Cambria" w:eastAsia="MS Mincho" w:hAnsi="Cambria" w:cs="Times New Roman"/>
          <w:sz w:val="24"/>
          <w:szCs w:val="24"/>
          <w:lang w:eastAsia="ja-JP"/>
        </w:rPr>
        <w:t>ing</w:t>
      </w:r>
      <w:r w:rsidRPr="00CE32AB">
        <w:rPr>
          <w:rFonts w:ascii="Cambria" w:eastAsia="MS Mincho" w:hAnsi="Cambria" w:cs="Times New Roman"/>
          <w:sz w:val="24"/>
          <w:szCs w:val="24"/>
          <w:lang w:eastAsia="ja-JP"/>
        </w:rPr>
        <w:t xml:space="preserve"> on the following</w:t>
      </w:r>
      <w:r w:rsidR="00DD06A9" w:rsidRPr="00B47A42">
        <w:rPr>
          <w:rFonts w:ascii="Cambria" w:eastAsia="MS Mincho" w:hAnsi="Cambria" w:cs="Times New Roman"/>
          <w:sz w:val="24"/>
          <w:szCs w:val="24"/>
          <w:lang w:eastAsia="ja-JP"/>
        </w:rPr>
        <w:t xml:space="preserve"> topics</w:t>
      </w:r>
      <w:r w:rsidRPr="00CE32AB">
        <w:rPr>
          <w:rFonts w:ascii="Cambria" w:eastAsia="MS Mincho" w:hAnsi="Cambria" w:cs="Times New Roman"/>
          <w:sz w:val="24"/>
          <w:szCs w:val="24"/>
          <w:lang w:eastAsia="ja-JP"/>
        </w:rPr>
        <w:t>:</w:t>
      </w:r>
    </w:p>
    <w:p w:rsidR="00CE32AB" w:rsidRPr="008B61D5" w:rsidRDefault="00CE32AB"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What went well today?</w:t>
      </w:r>
    </w:p>
    <w:p w:rsidR="008B61D5" w:rsidRDefault="00CE32AB"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 xml:space="preserve">What were the issues / challenges and how can </w:t>
      </w:r>
      <w:r w:rsidR="00DD06A9" w:rsidRPr="008B61D5">
        <w:rPr>
          <w:rFonts w:ascii="Cambria" w:eastAsia="MS Mincho" w:hAnsi="Cambria" w:cs="Times New Roman"/>
          <w:sz w:val="24"/>
          <w:szCs w:val="24"/>
          <w:lang w:eastAsia="ja-JP"/>
        </w:rPr>
        <w:t>these issues</w:t>
      </w:r>
      <w:r w:rsidRPr="008B61D5">
        <w:rPr>
          <w:rFonts w:ascii="Cambria" w:eastAsia="MS Mincho" w:hAnsi="Cambria" w:cs="Times New Roman"/>
          <w:sz w:val="24"/>
          <w:szCs w:val="24"/>
          <w:lang w:eastAsia="ja-JP"/>
        </w:rPr>
        <w:t xml:space="preserve"> be</w:t>
      </w:r>
      <w:r w:rsidR="00DD06A9" w:rsidRPr="008B61D5">
        <w:rPr>
          <w:rFonts w:ascii="Cambria" w:eastAsia="MS Mincho" w:hAnsi="Cambria" w:cs="Times New Roman"/>
          <w:sz w:val="24"/>
          <w:szCs w:val="24"/>
          <w:lang w:eastAsia="ja-JP"/>
        </w:rPr>
        <w:t xml:space="preserve"> remedied and/or </w:t>
      </w:r>
      <w:r w:rsidRPr="008B61D5">
        <w:rPr>
          <w:rFonts w:ascii="Cambria" w:eastAsia="MS Mincho" w:hAnsi="Cambria" w:cs="Times New Roman"/>
          <w:sz w:val="24"/>
          <w:szCs w:val="24"/>
          <w:lang w:eastAsia="ja-JP"/>
        </w:rPr>
        <w:t>improved?</w:t>
      </w:r>
    </w:p>
    <w:p w:rsidR="008B61D5" w:rsidRDefault="00CE32AB" w:rsidP="00F01EA3">
      <w:pPr>
        <w:pStyle w:val="ListParagraph"/>
        <w:numPr>
          <w:ilvl w:val="1"/>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 xml:space="preserve">Provide any additional training </w:t>
      </w:r>
      <w:r w:rsidR="00DD06A9" w:rsidRPr="008B61D5">
        <w:rPr>
          <w:rFonts w:ascii="Cambria" w:eastAsia="MS Mincho" w:hAnsi="Cambria" w:cs="Times New Roman"/>
          <w:sz w:val="24"/>
          <w:szCs w:val="24"/>
          <w:lang w:eastAsia="ja-JP"/>
        </w:rPr>
        <w:t xml:space="preserve">with </w:t>
      </w:r>
      <w:r w:rsidRPr="008B61D5">
        <w:rPr>
          <w:rFonts w:ascii="Cambria" w:eastAsia="MS Mincho" w:hAnsi="Cambria" w:cs="Times New Roman"/>
          <w:sz w:val="24"/>
          <w:szCs w:val="24"/>
          <w:lang w:eastAsia="ja-JP"/>
        </w:rPr>
        <w:t>the entire group</w:t>
      </w:r>
      <w:r w:rsidR="00DD06A9" w:rsidRPr="008B61D5">
        <w:rPr>
          <w:rFonts w:ascii="Cambria" w:eastAsia="MS Mincho" w:hAnsi="Cambria" w:cs="Times New Roman"/>
          <w:sz w:val="24"/>
          <w:szCs w:val="24"/>
          <w:lang w:eastAsia="ja-JP"/>
        </w:rPr>
        <w:t xml:space="preserve"> present</w:t>
      </w:r>
      <w:r w:rsidRPr="008B61D5">
        <w:rPr>
          <w:rFonts w:ascii="Cambria" w:eastAsia="MS Mincho" w:hAnsi="Cambria" w:cs="Times New Roman"/>
          <w:sz w:val="24"/>
          <w:szCs w:val="24"/>
          <w:lang w:eastAsia="ja-JP"/>
        </w:rPr>
        <w:t xml:space="preserve">, if needed, including: reviewing question intent or definitions, ensuring that common areas of challenge are addressed and that the </w:t>
      </w:r>
      <w:r w:rsidR="0042450A" w:rsidRPr="008B61D5">
        <w:rPr>
          <w:rFonts w:ascii="Cambria" w:eastAsia="MS Mincho" w:hAnsi="Cambria" w:cs="Times New Roman"/>
          <w:sz w:val="24"/>
          <w:szCs w:val="24"/>
          <w:lang w:eastAsia="ja-JP"/>
        </w:rPr>
        <w:t xml:space="preserve">key </w:t>
      </w:r>
      <w:r w:rsidRPr="008B61D5">
        <w:rPr>
          <w:rFonts w:ascii="Cambria" w:eastAsia="MS Mincho" w:hAnsi="Cambria" w:cs="Times New Roman"/>
          <w:sz w:val="24"/>
          <w:szCs w:val="24"/>
          <w:lang w:eastAsia="ja-JP"/>
        </w:rPr>
        <w:t>concepts related to survey methods/protocol</w:t>
      </w:r>
      <w:r w:rsidR="0042450A" w:rsidRPr="008B61D5">
        <w:rPr>
          <w:rFonts w:ascii="Cambria" w:eastAsia="MS Mincho" w:hAnsi="Cambria" w:cs="Times New Roman"/>
          <w:sz w:val="24"/>
          <w:szCs w:val="24"/>
          <w:lang w:eastAsia="ja-JP"/>
        </w:rPr>
        <w:t>s</w:t>
      </w:r>
      <w:r w:rsidRPr="008B61D5">
        <w:rPr>
          <w:rFonts w:ascii="Cambria" w:eastAsia="MS Mincho" w:hAnsi="Cambria" w:cs="Times New Roman"/>
          <w:sz w:val="24"/>
          <w:szCs w:val="24"/>
          <w:lang w:eastAsia="ja-JP"/>
        </w:rPr>
        <w:t xml:space="preserve"> are well understood by all members, </w:t>
      </w:r>
      <w:r w:rsidR="00C24975" w:rsidRPr="008B61D5">
        <w:rPr>
          <w:rFonts w:ascii="Cambria" w:eastAsia="MS Mincho" w:hAnsi="Cambria" w:cs="Times New Roman"/>
          <w:sz w:val="24"/>
          <w:szCs w:val="24"/>
          <w:lang w:eastAsia="ja-JP"/>
        </w:rPr>
        <w:t xml:space="preserve">and </w:t>
      </w:r>
      <w:r w:rsidRPr="008B61D5">
        <w:rPr>
          <w:rFonts w:ascii="Cambria" w:eastAsia="MS Mincho" w:hAnsi="Cambria" w:cs="Times New Roman"/>
          <w:sz w:val="24"/>
          <w:szCs w:val="24"/>
          <w:lang w:eastAsia="ja-JP"/>
        </w:rPr>
        <w:t>reviewing any changes to field procedures (completing assignment forms, data submission, etc.)</w:t>
      </w:r>
      <w:r w:rsidR="00D25CD8" w:rsidRPr="008B61D5">
        <w:rPr>
          <w:rFonts w:ascii="Cambria" w:eastAsia="MS Mincho" w:hAnsi="Cambria" w:cs="Times New Roman"/>
          <w:sz w:val="24"/>
          <w:szCs w:val="24"/>
          <w:lang w:eastAsia="ja-JP"/>
        </w:rPr>
        <w:t>.</w:t>
      </w:r>
    </w:p>
    <w:p w:rsidR="008B61D5" w:rsidRDefault="00CE32AB"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Updates to the schedule (any changes</w:t>
      </w:r>
      <w:r w:rsidR="00C24975" w:rsidRPr="008B61D5">
        <w:rPr>
          <w:rFonts w:ascii="Cambria" w:eastAsia="MS Mincho" w:hAnsi="Cambria" w:cs="Times New Roman"/>
          <w:sz w:val="24"/>
          <w:szCs w:val="24"/>
          <w:lang w:eastAsia="ja-JP"/>
        </w:rPr>
        <w:t xml:space="preserve"> to fieldwork days</w:t>
      </w:r>
      <w:r w:rsidRPr="008B61D5">
        <w:rPr>
          <w:rFonts w:ascii="Cambria" w:eastAsia="MS Mincho" w:hAnsi="Cambria" w:cs="Times New Roman"/>
          <w:sz w:val="24"/>
          <w:szCs w:val="24"/>
          <w:lang w:eastAsia="ja-JP"/>
        </w:rPr>
        <w:t xml:space="preserve">, confirm </w:t>
      </w:r>
      <w:r w:rsidR="00C24975" w:rsidRPr="008B61D5">
        <w:rPr>
          <w:rFonts w:ascii="Cambria" w:eastAsia="MS Mincho" w:hAnsi="Cambria" w:cs="Times New Roman"/>
          <w:sz w:val="24"/>
          <w:szCs w:val="24"/>
          <w:lang w:eastAsia="ja-JP"/>
        </w:rPr>
        <w:t xml:space="preserve">dates and </w:t>
      </w:r>
      <w:r w:rsidRPr="008B61D5">
        <w:rPr>
          <w:rFonts w:ascii="Cambria" w:eastAsia="MS Mincho" w:hAnsi="Cambria" w:cs="Times New Roman"/>
          <w:sz w:val="24"/>
          <w:szCs w:val="24"/>
          <w:lang w:eastAsia="ja-JP"/>
        </w:rPr>
        <w:t xml:space="preserve">time of </w:t>
      </w:r>
      <w:r w:rsidR="00C24975" w:rsidRPr="008B61D5">
        <w:rPr>
          <w:rFonts w:ascii="Cambria" w:eastAsia="MS Mincho" w:hAnsi="Cambria" w:cs="Times New Roman"/>
          <w:sz w:val="24"/>
          <w:szCs w:val="24"/>
          <w:lang w:eastAsia="ja-JP"/>
        </w:rPr>
        <w:t xml:space="preserve">daily </w:t>
      </w:r>
      <w:r w:rsidRPr="008B61D5">
        <w:rPr>
          <w:rFonts w:ascii="Cambria" w:eastAsia="MS Mincho" w:hAnsi="Cambria" w:cs="Times New Roman"/>
          <w:sz w:val="24"/>
          <w:szCs w:val="24"/>
          <w:lang w:eastAsia="ja-JP"/>
        </w:rPr>
        <w:t>departure, team composition, etc.)</w:t>
      </w:r>
    </w:p>
    <w:p w:rsidR="008B61D5" w:rsidRDefault="00CE32AB"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Issues related to team welfare, payment, etc. (e.g. accommodation, contracts</w:t>
      </w:r>
      <w:r w:rsidR="00533CFF" w:rsidRPr="008B61D5">
        <w:rPr>
          <w:rFonts w:ascii="Cambria" w:eastAsia="MS Mincho" w:hAnsi="Cambria" w:cs="Times New Roman"/>
          <w:sz w:val="24"/>
          <w:szCs w:val="24"/>
          <w:lang w:eastAsia="ja-JP"/>
        </w:rPr>
        <w:t>, per diems, payments to local guides, vehicle issues, airtime</w:t>
      </w:r>
      <w:r w:rsidRPr="008B61D5">
        <w:rPr>
          <w:rFonts w:ascii="Cambria" w:eastAsia="MS Mincho" w:hAnsi="Cambria" w:cs="Times New Roman"/>
          <w:sz w:val="24"/>
          <w:szCs w:val="24"/>
          <w:lang w:eastAsia="ja-JP"/>
        </w:rPr>
        <w:t>)</w:t>
      </w:r>
    </w:p>
    <w:p w:rsidR="008B61D5" w:rsidRDefault="00CE32AB"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Recognition and appreciation of the team members</w:t>
      </w:r>
    </w:p>
    <w:p w:rsidR="00CE32AB" w:rsidRDefault="00533CFF" w:rsidP="00F01EA3">
      <w:pPr>
        <w:pStyle w:val="ListParagraph"/>
        <w:numPr>
          <w:ilvl w:val="0"/>
          <w:numId w:val="6"/>
        </w:numPr>
        <w:spacing w:line="240" w:lineRule="auto"/>
        <w:rPr>
          <w:rFonts w:ascii="Cambria" w:eastAsia="MS Mincho" w:hAnsi="Cambria" w:cs="Times New Roman"/>
          <w:sz w:val="24"/>
          <w:szCs w:val="24"/>
          <w:lang w:eastAsia="ja-JP"/>
        </w:rPr>
      </w:pPr>
      <w:r w:rsidRPr="008B61D5">
        <w:rPr>
          <w:rFonts w:ascii="Cambria" w:eastAsia="MS Mincho" w:hAnsi="Cambria" w:cs="Times New Roman"/>
          <w:sz w:val="24"/>
          <w:szCs w:val="24"/>
          <w:lang w:eastAsia="ja-JP"/>
        </w:rPr>
        <w:t xml:space="preserve">Any other business </w:t>
      </w:r>
    </w:p>
    <w:p w:rsidR="00374B36" w:rsidRPr="00374B36" w:rsidRDefault="00374B36" w:rsidP="00EA596F">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It is recommended that the survey coordinator and/or others who are providing central supervision should compile and type notes from these debriefs in order to document field </w:t>
      </w:r>
      <w:r>
        <w:rPr>
          <w:rFonts w:ascii="Cambria" w:eastAsia="MS Mincho" w:hAnsi="Cambria" w:cs="Times New Roman"/>
          <w:sz w:val="24"/>
          <w:szCs w:val="24"/>
          <w:lang w:eastAsia="ja-JP"/>
        </w:rPr>
        <w:lastRenderedPageBreak/>
        <w:t xml:space="preserve">work challenges, decisions made, and </w:t>
      </w:r>
      <w:r w:rsidR="00EF1BA9">
        <w:rPr>
          <w:rFonts w:ascii="Cambria" w:eastAsia="MS Mincho" w:hAnsi="Cambria" w:cs="Times New Roman"/>
          <w:sz w:val="24"/>
          <w:szCs w:val="24"/>
          <w:lang w:eastAsia="ja-JP"/>
        </w:rPr>
        <w:t>other pertinent details in order to improve upon the process throughout all time points during a project’s evaluation (i.e. baseline, midterm, endline evaluations).</w:t>
      </w:r>
    </w:p>
    <w:sectPr w:rsidR="00374B36" w:rsidRPr="00374B36" w:rsidSect="005121E6">
      <w:headerReference w:type="default" r:id="rId8"/>
      <w:headerReference w:type="first" r:id="rId9"/>
      <w:footerReference w:type="firs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08" w:rsidRDefault="00735B08" w:rsidP="00A42657">
      <w:pPr>
        <w:spacing w:after="0" w:line="240" w:lineRule="auto"/>
      </w:pPr>
      <w:r>
        <w:separator/>
      </w:r>
    </w:p>
  </w:endnote>
  <w:endnote w:type="continuationSeparator" w:id="0">
    <w:p w:rsidR="00735B08" w:rsidRDefault="00735B08" w:rsidP="00A4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93" w:rsidRDefault="00351E93">
    <w:pPr>
      <w:pStyle w:val="Footer"/>
    </w:pPr>
    <w:r>
      <w:rPr>
        <w:noProof/>
      </w:rPr>
      <w:drawing>
        <wp:inline distT="0" distB="0" distL="0" distR="0" wp14:anchorId="4A59434C" wp14:editId="232DD5E5">
          <wp:extent cx="5732145" cy="671830"/>
          <wp:effectExtent l="0" t="0" r="190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732145" cy="671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08" w:rsidRDefault="00735B08" w:rsidP="00A42657">
      <w:pPr>
        <w:spacing w:after="0" w:line="240" w:lineRule="auto"/>
      </w:pPr>
      <w:r>
        <w:separator/>
      </w:r>
    </w:p>
  </w:footnote>
  <w:footnote w:type="continuationSeparator" w:id="0">
    <w:p w:rsidR="00735B08" w:rsidRDefault="00735B08" w:rsidP="00A4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E6" w:rsidRDefault="005121E6">
    <w:pPr>
      <w:pStyle w:val="Header"/>
      <w:jc w:val="right"/>
    </w:pPr>
    <w:r>
      <w:t xml:space="preserve"> Training Activities and Evaluation </w:t>
    </w:r>
    <w:sdt>
      <w:sdtPr>
        <w:id w:val="-18731525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1E93">
          <w:rPr>
            <w:noProof/>
          </w:rPr>
          <w:t>11</w:t>
        </w:r>
        <w:r>
          <w:rPr>
            <w:noProof/>
          </w:rPr>
          <w:fldChar w:fldCharType="end"/>
        </w:r>
      </w:sdtContent>
    </w:sdt>
  </w:p>
  <w:p w:rsidR="005121E6" w:rsidRDefault="005121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57" w:rsidRDefault="00A42657" w:rsidP="00A42657">
    <w:pPr>
      <w:pStyle w:val="Header"/>
    </w:pPr>
    <w:r w:rsidRPr="00FC44C9">
      <w:rPr>
        <w:noProof/>
      </w:rPr>
      <w:drawing>
        <wp:inline distT="0" distB="0" distL="0" distR="0" wp14:anchorId="74E97C98" wp14:editId="3C5DCEDA">
          <wp:extent cx="6096000" cy="609600"/>
          <wp:effectExtent l="0" t="0" r="0" b="0"/>
          <wp:docPr id="6" name="Picture 6"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3EB3"/>
    <w:multiLevelType w:val="hybridMultilevel"/>
    <w:tmpl w:val="B06E0B76"/>
    <w:lvl w:ilvl="0" w:tplc="9D30A86A">
      <w:start w:val="1"/>
      <w:numFmt w:val="lowerLetter"/>
      <w:lvlText w:val="%1)"/>
      <w:lvlJc w:val="left"/>
      <w:pPr>
        <w:ind w:left="720" w:hanging="360"/>
      </w:pPr>
      <w:rPr>
        <w:rFonts w:hint="default"/>
        <w:b/>
      </w:rPr>
    </w:lvl>
    <w:lvl w:ilvl="1" w:tplc="23D27A62">
      <w:start w:val="1"/>
      <w:numFmt w:val="decimal"/>
      <w:lvlText w:val="%2."/>
      <w:lvlJc w:val="left"/>
      <w:pPr>
        <w:ind w:left="1596" w:hanging="5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84C28"/>
    <w:multiLevelType w:val="hybridMultilevel"/>
    <w:tmpl w:val="D97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A52"/>
    <w:multiLevelType w:val="hybridMultilevel"/>
    <w:tmpl w:val="96F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A365D"/>
    <w:multiLevelType w:val="hybridMultilevel"/>
    <w:tmpl w:val="C9D20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493D"/>
    <w:multiLevelType w:val="hybridMultilevel"/>
    <w:tmpl w:val="C672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006EA"/>
    <w:multiLevelType w:val="hybridMultilevel"/>
    <w:tmpl w:val="8E643E50"/>
    <w:lvl w:ilvl="0" w:tplc="F9ACFF6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A3"/>
    <w:rsid w:val="000155E6"/>
    <w:rsid w:val="00027A20"/>
    <w:rsid w:val="00027A7F"/>
    <w:rsid w:val="00070665"/>
    <w:rsid w:val="00090269"/>
    <w:rsid w:val="000A20B0"/>
    <w:rsid w:val="000C678E"/>
    <w:rsid w:val="000D79C7"/>
    <w:rsid w:val="000F4A3D"/>
    <w:rsid w:val="0010605E"/>
    <w:rsid w:val="00110491"/>
    <w:rsid w:val="00123E82"/>
    <w:rsid w:val="001273D5"/>
    <w:rsid w:val="00187485"/>
    <w:rsid w:val="00287620"/>
    <w:rsid w:val="002A4A5A"/>
    <w:rsid w:val="002A62B4"/>
    <w:rsid w:val="002B05CB"/>
    <w:rsid w:val="003132AE"/>
    <w:rsid w:val="00351E93"/>
    <w:rsid w:val="003745C5"/>
    <w:rsid w:val="00374B36"/>
    <w:rsid w:val="003774A8"/>
    <w:rsid w:val="003C0201"/>
    <w:rsid w:val="003E73BC"/>
    <w:rsid w:val="003F0C08"/>
    <w:rsid w:val="00421A01"/>
    <w:rsid w:val="0042450A"/>
    <w:rsid w:val="004314B0"/>
    <w:rsid w:val="00477B0B"/>
    <w:rsid w:val="004834FD"/>
    <w:rsid w:val="005121E6"/>
    <w:rsid w:val="00533CFF"/>
    <w:rsid w:val="00557133"/>
    <w:rsid w:val="005615E8"/>
    <w:rsid w:val="00573648"/>
    <w:rsid w:val="005D520C"/>
    <w:rsid w:val="00605FF8"/>
    <w:rsid w:val="00614017"/>
    <w:rsid w:val="00653CAF"/>
    <w:rsid w:val="00654BD0"/>
    <w:rsid w:val="00656B59"/>
    <w:rsid w:val="00694A38"/>
    <w:rsid w:val="006A56A5"/>
    <w:rsid w:val="006E0481"/>
    <w:rsid w:val="00721EA3"/>
    <w:rsid w:val="00735B08"/>
    <w:rsid w:val="00742550"/>
    <w:rsid w:val="007457A6"/>
    <w:rsid w:val="007529CC"/>
    <w:rsid w:val="00764D18"/>
    <w:rsid w:val="00766E61"/>
    <w:rsid w:val="00795FB8"/>
    <w:rsid w:val="007B6D14"/>
    <w:rsid w:val="00804627"/>
    <w:rsid w:val="00804F72"/>
    <w:rsid w:val="008364C5"/>
    <w:rsid w:val="00836CAA"/>
    <w:rsid w:val="00865431"/>
    <w:rsid w:val="008A7959"/>
    <w:rsid w:val="008B61D5"/>
    <w:rsid w:val="008E1A44"/>
    <w:rsid w:val="00900DA2"/>
    <w:rsid w:val="00907A3B"/>
    <w:rsid w:val="00915D18"/>
    <w:rsid w:val="0092770B"/>
    <w:rsid w:val="009409EB"/>
    <w:rsid w:val="009B5071"/>
    <w:rsid w:val="00A42657"/>
    <w:rsid w:val="00A533EB"/>
    <w:rsid w:val="00A54A00"/>
    <w:rsid w:val="00A574B1"/>
    <w:rsid w:val="00A73CBA"/>
    <w:rsid w:val="00A94D8B"/>
    <w:rsid w:val="00AA1D71"/>
    <w:rsid w:val="00AB4337"/>
    <w:rsid w:val="00AD6DF0"/>
    <w:rsid w:val="00B126CF"/>
    <w:rsid w:val="00B17C80"/>
    <w:rsid w:val="00B233BF"/>
    <w:rsid w:val="00B30F25"/>
    <w:rsid w:val="00B33283"/>
    <w:rsid w:val="00B47A42"/>
    <w:rsid w:val="00B61121"/>
    <w:rsid w:val="00B62085"/>
    <w:rsid w:val="00B64B81"/>
    <w:rsid w:val="00B66315"/>
    <w:rsid w:val="00B6757B"/>
    <w:rsid w:val="00B73DB4"/>
    <w:rsid w:val="00B837F6"/>
    <w:rsid w:val="00BA1E83"/>
    <w:rsid w:val="00BC6337"/>
    <w:rsid w:val="00C15810"/>
    <w:rsid w:val="00C24975"/>
    <w:rsid w:val="00C3782D"/>
    <w:rsid w:val="00C73F9F"/>
    <w:rsid w:val="00CA6B35"/>
    <w:rsid w:val="00CC72FE"/>
    <w:rsid w:val="00CE32AB"/>
    <w:rsid w:val="00D1073D"/>
    <w:rsid w:val="00D25CD8"/>
    <w:rsid w:val="00D419E5"/>
    <w:rsid w:val="00D44CD7"/>
    <w:rsid w:val="00D612AB"/>
    <w:rsid w:val="00D80503"/>
    <w:rsid w:val="00D812BB"/>
    <w:rsid w:val="00DC313C"/>
    <w:rsid w:val="00DC41C6"/>
    <w:rsid w:val="00DD06A9"/>
    <w:rsid w:val="00DF5331"/>
    <w:rsid w:val="00E04008"/>
    <w:rsid w:val="00E97510"/>
    <w:rsid w:val="00EA2394"/>
    <w:rsid w:val="00EA596F"/>
    <w:rsid w:val="00EE0668"/>
    <w:rsid w:val="00EF1BA9"/>
    <w:rsid w:val="00F01EA3"/>
    <w:rsid w:val="00F24CBD"/>
    <w:rsid w:val="00F43EAA"/>
    <w:rsid w:val="00F548C4"/>
    <w:rsid w:val="00F61D85"/>
    <w:rsid w:val="00F800DF"/>
    <w:rsid w:val="00F9428B"/>
    <w:rsid w:val="00FE129B"/>
    <w:rsid w:val="00FE24E3"/>
    <w:rsid w:val="00F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C51BD-DA70-4DBF-B985-0449AFF6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EA3"/>
    <w:pPr>
      <w:spacing w:after="0" w:line="240" w:lineRule="auto"/>
    </w:pPr>
    <w:rPr>
      <w:rFonts w:eastAsiaTheme="minorEastAsia"/>
    </w:rPr>
  </w:style>
  <w:style w:type="character" w:customStyle="1" w:styleId="NoSpacingChar">
    <w:name w:val="No Spacing Char"/>
    <w:basedOn w:val="DefaultParagraphFont"/>
    <w:link w:val="NoSpacing"/>
    <w:uiPriority w:val="1"/>
    <w:rsid w:val="00721EA3"/>
    <w:rPr>
      <w:rFonts w:eastAsiaTheme="minorEastAsia"/>
    </w:rPr>
  </w:style>
  <w:style w:type="paragraph" w:styleId="Header">
    <w:name w:val="header"/>
    <w:basedOn w:val="Normal"/>
    <w:link w:val="HeaderChar"/>
    <w:uiPriority w:val="99"/>
    <w:unhideWhenUsed/>
    <w:rsid w:val="00A4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57"/>
  </w:style>
  <w:style w:type="paragraph" w:styleId="Footer">
    <w:name w:val="footer"/>
    <w:basedOn w:val="Normal"/>
    <w:link w:val="FooterChar"/>
    <w:uiPriority w:val="99"/>
    <w:unhideWhenUsed/>
    <w:rsid w:val="00A4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57"/>
  </w:style>
  <w:style w:type="paragraph" w:styleId="TOC1">
    <w:name w:val="toc 1"/>
    <w:basedOn w:val="Normal"/>
    <w:next w:val="Normal"/>
    <w:autoRedefine/>
    <w:uiPriority w:val="39"/>
    <w:unhideWhenUsed/>
    <w:rsid w:val="005121E6"/>
    <w:pPr>
      <w:spacing w:after="100"/>
    </w:pPr>
  </w:style>
  <w:style w:type="paragraph" w:styleId="TOC2">
    <w:name w:val="toc 2"/>
    <w:basedOn w:val="Normal"/>
    <w:next w:val="Normal"/>
    <w:autoRedefine/>
    <w:uiPriority w:val="39"/>
    <w:unhideWhenUsed/>
    <w:rsid w:val="005121E6"/>
    <w:pPr>
      <w:spacing w:after="100"/>
      <w:ind w:left="220"/>
    </w:pPr>
  </w:style>
  <w:style w:type="character" w:styleId="Hyperlink">
    <w:name w:val="Hyperlink"/>
    <w:basedOn w:val="DefaultParagraphFont"/>
    <w:uiPriority w:val="99"/>
    <w:unhideWhenUsed/>
    <w:rsid w:val="005121E6"/>
    <w:rPr>
      <w:color w:val="0563C1" w:themeColor="hyperlink"/>
      <w:u w:val="single"/>
    </w:rPr>
  </w:style>
  <w:style w:type="paragraph" w:styleId="ListParagraph">
    <w:name w:val="List Paragraph"/>
    <w:basedOn w:val="Normal"/>
    <w:uiPriority w:val="34"/>
    <w:qFormat/>
    <w:rsid w:val="00424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1B452A35C43CC856A3A07D18740A2"/>
        <w:category>
          <w:name w:val="General"/>
          <w:gallery w:val="placeholder"/>
        </w:category>
        <w:types>
          <w:type w:val="bbPlcHdr"/>
        </w:types>
        <w:behaviors>
          <w:behavior w:val="content"/>
        </w:behaviors>
        <w:guid w:val="{E60D78D1-F131-42DB-84A1-DB247907450C}"/>
      </w:docPartPr>
      <w:docPartBody>
        <w:p w:rsidR="00FA7EE7" w:rsidRDefault="003C0977" w:rsidP="003C0977">
          <w:pPr>
            <w:pStyle w:val="98B1B452A35C43CC856A3A07D18740A2"/>
          </w:pPr>
          <w:r>
            <w:rPr>
              <w:color w:val="2E74B5" w:themeColor="accent1" w:themeShade="BF"/>
              <w:sz w:val="24"/>
              <w:szCs w:val="24"/>
            </w:rPr>
            <w:t>[Company name]</w:t>
          </w:r>
        </w:p>
      </w:docPartBody>
    </w:docPart>
    <w:docPart>
      <w:docPartPr>
        <w:name w:val="9A899EEB69954E4689ABDDD11D960E13"/>
        <w:category>
          <w:name w:val="General"/>
          <w:gallery w:val="placeholder"/>
        </w:category>
        <w:types>
          <w:type w:val="bbPlcHdr"/>
        </w:types>
        <w:behaviors>
          <w:behavior w:val="content"/>
        </w:behaviors>
        <w:guid w:val="{B6A63AA3-F495-4974-9DAC-00C53FC201FD}"/>
      </w:docPartPr>
      <w:docPartBody>
        <w:p w:rsidR="00FA7EE7" w:rsidRDefault="003C0977" w:rsidP="003C0977">
          <w:pPr>
            <w:pStyle w:val="9A899EEB69954E4689ABDDD11D960E13"/>
          </w:pPr>
          <w:r>
            <w:rPr>
              <w:rFonts w:asciiTheme="majorHAnsi" w:eastAsiaTheme="majorEastAsia" w:hAnsiTheme="majorHAnsi" w:cstheme="majorBidi"/>
              <w:color w:val="5B9BD5" w:themeColor="accent1"/>
              <w:sz w:val="88"/>
              <w:szCs w:val="88"/>
            </w:rPr>
            <w:t>[Document title]</w:t>
          </w:r>
        </w:p>
      </w:docPartBody>
    </w:docPart>
    <w:docPart>
      <w:docPartPr>
        <w:name w:val="D877ACF9584241EC918CAA0490192736"/>
        <w:category>
          <w:name w:val="General"/>
          <w:gallery w:val="placeholder"/>
        </w:category>
        <w:types>
          <w:type w:val="bbPlcHdr"/>
        </w:types>
        <w:behaviors>
          <w:behavior w:val="content"/>
        </w:behaviors>
        <w:guid w:val="{CA3C3229-8464-4870-9EC0-94001A36DFEB}"/>
      </w:docPartPr>
      <w:docPartBody>
        <w:p w:rsidR="00FA7EE7" w:rsidRDefault="003C0977" w:rsidP="003C0977">
          <w:pPr>
            <w:pStyle w:val="D877ACF9584241EC918CAA0490192736"/>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FB"/>
    <w:rsid w:val="0009326E"/>
    <w:rsid w:val="000E2E61"/>
    <w:rsid w:val="003C0977"/>
    <w:rsid w:val="00D033DA"/>
    <w:rsid w:val="00DD20FB"/>
    <w:rsid w:val="00E10EDD"/>
    <w:rsid w:val="00EC74DA"/>
    <w:rsid w:val="00F3487D"/>
    <w:rsid w:val="00FA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F0F01B1653474789BD35F38E594CE6">
    <w:name w:val="00F0F01B1653474789BD35F38E594CE6"/>
    <w:rsid w:val="00DD20FB"/>
  </w:style>
  <w:style w:type="paragraph" w:customStyle="1" w:styleId="573163360E9342E28E1376ED8CD3D3EC">
    <w:name w:val="573163360E9342E28E1376ED8CD3D3EC"/>
    <w:rsid w:val="00DD20FB"/>
  </w:style>
  <w:style w:type="paragraph" w:customStyle="1" w:styleId="7BF422C48687413988804B276E3039B1">
    <w:name w:val="7BF422C48687413988804B276E3039B1"/>
    <w:rsid w:val="00DD20FB"/>
  </w:style>
  <w:style w:type="paragraph" w:customStyle="1" w:styleId="C816417676954EE9BA9EAB9BF78C3B66">
    <w:name w:val="C816417676954EE9BA9EAB9BF78C3B66"/>
    <w:rsid w:val="00DD20FB"/>
  </w:style>
  <w:style w:type="paragraph" w:customStyle="1" w:styleId="81396E10F71246A0AAAF2CFC142950C3">
    <w:name w:val="81396E10F71246A0AAAF2CFC142950C3"/>
    <w:rsid w:val="00DD20FB"/>
  </w:style>
  <w:style w:type="paragraph" w:customStyle="1" w:styleId="7BC523248229465A99BAE2418EFAB4B4">
    <w:name w:val="7BC523248229465A99BAE2418EFAB4B4"/>
    <w:rsid w:val="003C0977"/>
  </w:style>
  <w:style w:type="paragraph" w:customStyle="1" w:styleId="A2E08AFE55274AEA8EA39FB5DEEC35F7">
    <w:name w:val="A2E08AFE55274AEA8EA39FB5DEEC35F7"/>
    <w:rsid w:val="003C0977"/>
  </w:style>
  <w:style w:type="paragraph" w:customStyle="1" w:styleId="F93280A959124923B06F065B6B205693">
    <w:name w:val="F93280A959124923B06F065B6B205693"/>
    <w:rsid w:val="003C0977"/>
  </w:style>
  <w:style w:type="paragraph" w:customStyle="1" w:styleId="98B1B452A35C43CC856A3A07D18740A2">
    <w:name w:val="98B1B452A35C43CC856A3A07D18740A2"/>
    <w:rsid w:val="003C0977"/>
  </w:style>
  <w:style w:type="paragraph" w:customStyle="1" w:styleId="9A899EEB69954E4689ABDDD11D960E13">
    <w:name w:val="9A899EEB69954E4689ABDDD11D960E13"/>
    <w:rsid w:val="003C0977"/>
  </w:style>
  <w:style w:type="paragraph" w:customStyle="1" w:styleId="D877ACF9584241EC918CAA0490192736">
    <w:name w:val="D877ACF9584241EC918CAA0490192736"/>
    <w:rsid w:val="003C0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12</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RADAR Coverage Survey Training Activities and Evaluation</vt:lpstr>
    </vt:vector>
  </TitlesOfParts>
  <Company>Institute for International Programs – Johns Hopkins University</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Coverage Survey Training Activities and Evaluation</dc:title>
  <dc:subject>Version [#], [DATE]</dc:subject>
  <dc:creator>Amy Hobbs</dc:creator>
  <cp:keywords/>
  <dc:description/>
  <cp:lastModifiedBy>Talata Sawadogo-Lewis</cp:lastModifiedBy>
  <cp:revision>18</cp:revision>
  <dcterms:created xsi:type="dcterms:W3CDTF">2017-12-12T08:31:00Z</dcterms:created>
  <dcterms:modified xsi:type="dcterms:W3CDTF">2018-11-13T16:21:00Z</dcterms:modified>
</cp:coreProperties>
</file>